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80717800"/>
        <w:docPartObj>
          <w:docPartGallery w:val="Cover Pages"/>
          <w:docPartUnique/>
        </w:docPartObj>
      </w:sdtPr>
      <w:sdtEndPr>
        <w:rPr>
          <w:rFonts w:eastAsia="Times New Roman" w:cstheme="minorHAnsi"/>
          <w:b/>
          <w:i/>
          <w:sz w:val="24"/>
          <w:szCs w:val="24"/>
          <w:lang w:val="en" w:eastAsia="en-GB"/>
        </w:rPr>
      </w:sdtEndPr>
      <w:sdtContent>
        <w:p w:rsidR="009F6FFD" w:rsidRDefault="009F6FFD" w:rsidP="009F6FFD">
          <w:pPr>
            <w:jc w:val="right"/>
          </w:pPr>
          <w:r w:rsidRPr="009D2FB4">
            <w:rPr>
              <w:noProof/>
              <w:lang w:eastAsia="en-GB"/>
            </w:rPr>
            <w:drawing>
              <wp:inline distT="0" distB="0" distL="0" distR="0" wp14:anchorId="7072CE2E" wp14:editId="7F5CB119">
                <wp:extent cx="1834737" cy="62856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D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0049" cy="640665"/>
                        </a:xfrm>
                        <a:prstGeom prst="rect">
                          <a:avLst/>
                        </a:prstGeom>
                      </pic:spPr>
                    </pic:pic>
                  </a:graphicData>
                </a:graphic>
              </wp:inline>
            </w:drawing>
          </w:r>
          <w:bookmarkStart w:id="0" w:name="_GoBack"/>
          <w:bookmarkEnd w:id="0"/>
        </w:p>
        <w:p w:rsidR="009F6FFD" w:rsidRDefault="0020369A">
          <w:pPr>
            <w:rPr>
              <w:rFonts w:eastAsia="Times New Roman" w:cstheme="minorHAnsi"/>
              <w:b/>
              <w:i/>
              <w:sz w:val="24"/>
              <w:szCs w:val="24"/>
              <w:lang w:val="en" w:eastAsia="en-GB"/>
            </w:rPr>
          </w:pPr>
          <w:r w:rsidRPr="0020369A">
            <w:rPr>
              <w:rFonts w:eastAsia="Times New Roman" w:cstheme="minorHAnsi"/>
              <w:b/>
              <w:i/>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647065</wp:posOffset>
                    </wp:positionV>
                    <wp:extent cx="6000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noFill/>
                              <a:miter lim="800000"/>
                              <a:headEnd/>
                              <a:tailEnd/>
                            </a:ln>
                          </wps:spPr>
                          <wps:txbx>
                            <w:txbxContent>
                              <w:p w:rsidR="0020369A" w:rsidRPr="009F6FFD" w:rsidRDefault="00D37127" w:rsidP="0020369A">
                                <w:pPr>
                                  <w:pStyle w:val="NoSpacing"/>
                                  <w:spacing w:before="40" w:after="560" w:line="216" w:lineRule="auto"/>
                                  <w:rPr>
                                    <w:rFonts w:ascii="HelveticaNeueLT Std" w:hAnsi="HelveticaNeueLT Std"/>
                                    <w:color w:val="272261"/>
                                    <w:sz w:val="48"/>
                                    <w:szCs w:val="48"/>
                                  </w:rPr>
                                </w:pPr>
                                <w:sdt>
                                  <w:sdtPr>
                                    <w:rPr>
                                      <w:rFonts w:ascii="HelveticaNeueLT Std" w:hAnsi="HelveticaNeueLT Std"/>
                                      <w:color w:val="27226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0369A" w:rsidRPr="009F6FFD">
                                      <w:rPr>
                                        <w:rFonts w:ascii="HelveticaNeueLT Std" w:hAnsi="HelveticaNeueLT Std"/>
                                        <w:color w:val="272261"/>
                                        <w:sz w:val="48"/>
                                        <w:szCs w:val="48"/>
                                      </w:rPr>
                                      <w:t>Responsibilities of business advisers acting as auto-enrolment consultants.</w:t>
                                    </w:r>
                                  </w:sdtContent>
                                </w:sdt>
                              </w:p>
                              <w:p w:rsidR="000E0653" w:rsidRDefault="008C763C">
                                <w:pPr>
                                  <w:rPr>
                                    <w:rFonts w:ascii="HelveticaNeueLT Std" w:hAnsi="HelveticaNeueLT Std"/>
                                  </w:rPr>
                                </w:pPr>
                                <w:r w:rsidRPr="00484C7F">
                                  <w:rPr>
                                    <w:rFonts w:ascii="HelveticaNeueLT Std" w:hAnsi="HelveticaNeueLT Std"/>
                                  </w:rPr>
                                  <w:t>If you</w:t>
                                </w:r>
                                <w:r w:rsidR="000E0653">
                                  <w:rPr>
                                    <w:rFonts w:ascii="HelveticaNeueLT Std" w:hAnsi="HelveticaNeueLT Std"/>
                                  </w:rPr>
                                  <w:t>’</w:t>
                                </w:r>
                                <w:r w:rsidRPr="00484C7F">
                                  <w:rPr>
                                    <w:rFonts w:ascii="HelveticaNeueLT Std" w:hAnsi="HelveticaNeueLT Std"/>
                                  </w:rPr>
                                  <w:t>re acting as an auto-enrolment consu</w:t>
                                </w:r>
                                <w:r w:rsidR="000E0653">
                                  <w:rPr>
                                    <w:rFonts w:ascii="HelveticaNeueLT Std" w:hAnsi="HelveticaNeueLT Std"/>
                                  </w:rPr>
                                  <w:t xml:space="preserve">ltant for your business clients then you run the risk of enforcement </w:t>
                                </w:r>
                                <w:r w:rsidRPr="00484C7F">
                                  <w:rPr>
                                    <w:rFonts w:ascii="HelveticaNeueLT Std" w:hAnsi="HelveticaNeueLT Std"/>
                                  </w:rPr>
                                  <w:t xml:space="preserve">action </w:t>
                                </w:r>
                                <w:r w:rsidR="000E0653">
                                  <w:rPr>
                                    <w:rFonts w:ascii="HelveticaNeueLT Std" w:hAnsi="HelveticaNeueLT Std"/>
                                  </w:rPr>
                                  <w:t>being</w:t>
                                </w:r>
                                <w:r w:rsidRPr="00484C7F">
                                  <w:rPr>
                                    <w:rFonts w:ascii="HelveticaNeueLT Std" w:hAnsi="HelveticaNeueLT Std"/>
                                  </w:rPr>
                                  <w:t xml:space="preserve"> taken against you. </w:t>
                                </w:r>
                              </w:p>
                              <w:p w:rsidR="000E0653" w:rsidRDefault="000E0653">
                                <w:pPr>
                                  <w:rPr>
                                    <w:rFonts w:ascii="HelveticaNeueLT Std" w:hAnsi="HelveticaNeueLT Std"/>
                                  </w:rPr>
                                </w:pPr>
                                <w:r>
                                  <w:rPr>
                                    <w:rFonts w:ascii="HelveticaNeueLT Std" w:hAnsi="HelveticaNeueLT Std"/>
                                  </w:rPr>
                                  <w:t xml:space="preserve">The Pension Regulator’s third party compliance enforcement approach includes Fixed </w:t>
                                </w:r>
                                <w:r w:rsidR="008C763C" w:rsidRPr="00484C7F">
                                  <w:rPr>
                                    <w:rFonts w:ascii="HelveticaNeueLT Std" w:hAnsi="HelveticaNeueLT Std"/>
                                  </w:rPr>
                                  <w:t xml:space="preserve">Penalties </w:t>
                                </w:r>
                                <w:r>
                                  <w:rPr>
                                    <w:rFonts w:ascii="HelveticaNeueLT Std" w:hAnsi="HelveticaNeueLT Std"/>
                                  </w:rPr>
                                  <w:t>of</w:t>
                                </w:r>
                                <w:r w:rsidR="008C763C" w:rsidRPr="00484C7F">
                                  <w:rPr>
                                    <w:rFonts w:ascii="HelveticaNeueLT Std" w:hAnsi="HelveticaNeueLT Std"/>
                                  </w:rPr>
                                  <w:t xml:space="preserve"> £400 and </w:t>
                                </w:r>
                                <w:r>
                                  <w:rPr>
                                    <w:rFonts w:ascii="HelveticaNeueLT Std" w:hAnsi="HelveticaNeueLT Std"/>
                                  </w:rPr>
                                  <w:t>Escalating Penalties of</w:t>
                                </w:r>
                                <w:r w:rsidR="008C763C" w:rsidRPr="00484C7F">
                                  <w:rPr>
                                    <w:rFonts w:ascii="HelveticaNeueLT Std" w:hAnsi="HelveticaNeueLT Std"/>
                                  </w:rPr>
                                  <w:t xml:space="preserve"> £200 per day</w:t>
                                </w:r>
                                <w:r>
                                  <w:rPr>
                                    <w:rFonts w:ascii="HelveticaNeueLT Std" w:hAnsi="HelveticaNeueLT Std"/>
                                  </w:rPr>
                                  <w:t>.</w:t>
                                </w:r>
                                <w:r w:rsidR="008C763C" w:rsidRPr="00484C7F">
                                  <w:rPr>
                                    <w:rFonts w:ascii="HelveticaNeueLT Std" w:hAnsi="HelveticaNeueLT Std"/>
                                  </w:rPr>
                                  <w:t xml:space="preserve"> </w:t>
                                </w:r>
                              </w:p>
                              <w:p w:rsidR="00B306D5" w:rsidRDefault="000E0653">
                                <w:pPr>
                                  <w:rPr>
                                    <w:rFonts w:ascii="HelveticaNeueLT Std" w:hAnsi="HelveticaNeueLT Std"/>
                                  </w:rPr>
                                </w:pPr>
                                <w:r>
                                  <w:rPr>
                                    <w:rFonts w:ascii="HelveticaNeueLT Std" w:hAnsi="HelveticaNeueLT Std"/>
                                  </w:rPr>
                                  <w:t xml:space="preserve">In addition, the ethics committee of your professional body can take </w:t>
                                </w:r>
                                <w:r w:rsidR="00B306D5">
                                  <w:rPr>
                                    <w:rFonts w:ascii="HelveticaNeueLT Std" w:hAnsi="HelveticaNeueLT Std"/>
                                  </w:rPr>
                                  <w:t xml:space="preserve">further </w:t>
                                </w:r>
                                <w:r>
                                  <w:rPr>
                                    <w:rFonts w:ascii="HelveticaNeueLT Std" w:hAnsi="HelveticaNeueLT Std"/>
                                  </w:rPr>
                                  <w:t xml:space="preserve">enforcement action against you. For example, </w:t>
                                </w:r>
                                <w:r w:rsidR="008C763C" w:rsidRPr="00484C7F">
                                  <w:rPr>
                                    <w:rFonts w:ascii="HelveticaNeueLT Std" w:hAnsi="HelveticaNeueLT Std"/>
                                  </w:rPr>
                                  <w:t>a chartered accou</w:t>
                                </w:r>
                                <w:r w:rsidR="002E0730" w:rsidRPr="00484C7F">
                                  <w:rPr>
                                    <w:rFonts w:ascii="HelveticaNeueLT Std" w:hAnsi="HelveticaNeueLT Std"/>
                                  </w:rPr>
                                  <w:t xml:space="preserve">ntant </w:t>
                                </w:r>
                                <w:r>
                                  <w:rPr>
                                    <w:rFonts w:ascii="HelveticaNeueLT Std" w:hAnsi="HelveticaNeueLT Std"/>
                                  </w:rPr>
                                  <w:t xml:space="preserve">in England and Wales </w:t>
                                </w:r>
                                <w:r w:rsidR="00B306D5">
                                  <w:rPr>
                                    <w:rFonts w:ascii="HelveticaNeueLT Std" w:hAnsi="HelveticaNeueLT Std"/>
                                  </w:rPr>
                                  <w:t>must only carry</w:t>
                                </w:r>
                                <w:r w:rsidR="002E0730" w:rsidRPr="00484C7F">
                                  <w:rPr>
                                    <w:rFonts w:ascii="HelveticaNeueLT Std" w:hAnsi="HelveticaNeueLT Std"/>
                                  </w:rPr>
                                  <w:t xml:space="preserve"> out </w:t>
                                </w:r>
                                <w:r w:rsidR="008D1980" w:rsidRPr="00484C7F">
                                  <w:rPr>
                                    <w:rFonts w:ascii="HelveticaNeueLT Std" w:hAnsi="HelveticaNeueLT Std"/>
                                  </w:rPr>
                                  <w:t xml:space="preserve">tasks </w:t>
                                </w:r>
                                <w:r w:rsidR="00A27077">
                                  <w:rPr>
                                    <w:rFonts w:ascii="HelveticaNeueLT Std" w:hAnsi="HelveticaNeueLT Std"/>
                                  </w:rPr>
                                  <w:t>for which</w:t>
                                </w:r>
                                <w:r w:rsidR="00B306D5">
                                  <w:rPr>
                                    <w:rFonts w:ascii="HelveticaNeueLT Std" w:hAnsi="HelveticaNeueLT Std"/>
                                  </w:rPr>
                                  <w:t xml:space="preserve"> they have sufficient expertise and</w:t>
                                </w:r>
                                <w:r w:rsidR="008D1980" w:rsidRPr="00484C7F">
                                  <w:rPr>
                                    <w:rFonts w:ascii="HelveticaNeueLT Std" w:hAnsi="HelveticaNeueLT Std"/>
                                  </w:rPr>
                                  <w:t xml:space="preserve"> experience.</w:t>
                                </w:r>
                              </w:p>
                              <w:p w:rsidR="00B306D5" w:rsidRDefault="008D1980">
                                <w:pPr>
                                  <w:rPr>
                                    <w:rFonts w:ascii="HelveticaNeueLT Std" w:hAnsi="HelveticaNeueLT Std"/>
                                  </w:rPr>
                                </w:pPr>
                                <w:r w:rsidRPr="00484C7F">
                                  <w:rPr>
                                    <w:rFonts w:ascii="HelveticaNeueLT Std" w:hAnsi="HelveticaNeueLT Std"/>
                                  </w:rPr>
                                  <w:t xml:space="preserve">If you are currently </w:t>
                                </w:r>
                                <w:r w:rsidR="00484C7F" w:rsidRPr="00484C7F">
                                  <w:rPr>
                                    <w:rFonts w:ascii="HelveticaNeueLT Std" w:hAnsi="HelveticaNeueLT Std"/>
                                  </w:rPr>
                                  <w:t>assisting your employer cl</w:t>
                                </w:r>
                                <w:r w:rsidR="00A27077">
                                  <w:rPr>
                                    <w:rFonts w:ascii="HelveticaNeueLT Std" w:hAnsi="HelveticaNeueLT Std"/>
                                  </w:rPr>
                                  <w:t>ients with any part of the auto-</w:t>
                                </w:r>
                                <w:r w:rsidR="00484C7F" w:rsidRPr="00484C7F">
                                  <w:rPr>
                                    <w:rFonts w:ascii="HelveticaNeueLT Std" w:hAnsi="HelveticaNeueLT Std"/>
                                  </w:rPr>
                                  <w:t xml:space="preserve">enrolment process, </w:t>
                                </w:r>
                                <w:r w:rsidR="00B306D5">
                                  <w:rPr>
                                    <w:rFonts w:ascii="HelveticaNeueLT Std" w:hAnsi="HelveticaNeueLT Std"/>
                                  </w:rPr>
                                  <w:t>it makes sense to ensure that you mitigate these risks.</w:t>
                                </w:r>
                              </w:p>
                              <w:p w:rsidR="00B306D5" w:rsidRDefault="00B306D5">
                                <w:pPr>
                                  <w:rPr>
                                    <w:rFonts w:ascii="HelveticaNeueLT Std" w:hAnsi="HelveticaNeueLT Std"/>
                                  </w:rPr>
                                </w:pPr>
                                <w:r>
                                  <w:rPr>
                                    <w:rFonts w:ascii="HelveticaNeueLT Std" w:hAnsi="HelveticaNeueLT Std"/>
                                  </w:rPr>
                                  <w:t xml:space="preserve">At Workplace Pensions Direct we guarantee compliance with the auto-enrolment law. If our clients get fined, we pay it! </w:t>
                                </w:r>
                              </w:p>
                              <w:p w:rsidR="0020369A" w:rsidRDefault="00B306D5">
                                <w:pPr>
                                  <w:rPr>
                                    <w:rFonts w:ascii="HelveticaNeueLT Std" w:hAnsi="HelveticaNeueLT Std"/>
                                  </w:rPr>
                                </w:pPr>
                                <w:r>
                                  <w:rPr>
                                    <w:rFonts w:ascii="HelveticaNeueLT Std" w:hAnsi="HelveticaNeueLT Std"/>
                                  </w:rPr>
                                  <w:t xml:space="preserve">In other words - we not only keep our clients safe, we also keep our business adviser partners safe too. </w:t>
                                </w:r>
                                <w:r w:rsidR="00484C7F" w:rsidRPr="00484C7F">
                                  <w:rPr>
                                    <w:rFonts w:ascii="HelveticaNeueLT Std" w:hAnsi="HelveticaNeueLT Std"/>
                                  </w:rPr>
                                  <w:t xml:space="preserve"> </w:t>
                                </w:r>
                              </w:p>
                              <w:p w:rsidR="00B306D5" w:rsidRDefault="00B306D5">
                                <w:pPr>
                                  <w:rPr>
                                    <w:rFonts w:ascii="HelveticaNeueLT Std" w:hAnsi="HelveticaNeueLT Std"/>
                                  </w:rPr>
                                </w:pPr>
                                <w:r>
                                  <w:rPr>
                                    <w:rFonts w:ascii="HelveticaNeueLT Std" w:hAnsi="HelveticaNeueLT Std"/>
                                  </w:rPr>
                                  <w:t>Please find attached details of the relevant regulations and codes.</w:t>
                                </w:r>
                              </w:p>
                              <w:p w:rsidR="00A27077" w:rsidRPr="00484C7F" w:rsidRDefault="00A27077">
                                <w:pPr>
                                  <w:rPr>
                                    <w:rFonts w:ascii="HelveticaNeueLT Std" w:hAnsi="HelveticaNeueLT Std"/>
                                  </w:rPr>
                                </w:pPr>
                                <w:r>
                                  <w:rPr>
                                    <w:rFonts w:ascii="HelveticaNeueLT Std" w:hAnsi="HelveticaNeueLT Std"/>
                                  </w:rPr>
                                  <w:t>Workplace Pensions Direct – expert, experienced, and insured.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0.95pt;width:47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0dIQIAAB4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NlnuerBYY4xop5Pl+WqXsZq16uW+fDZwGaxEVNHTY/wbPj&#10;vQ+RDqteUuJrHpRsd1KptHH7ZqscOTI0yi6NVMGbNGXIUNPrRblIyAbi/eQhLQMaWUld0yukmp+s&#10;FeX4ZNqUEphU0xqZKHPSJ0oyiRPGZsTEKFoD7TMq5WAyLH4wXPTgflMyoFlr6n8dmBOUqC8G1b4u&#10;5vPo7rSZL1YoDXGXkeYywgxHqJoGSqblNqQfkXSwt9iVnUx6vTI5cUUTJhlPHya6/HKfsl6/9eYP&#10;AAAA//8DAFBLAwQUAAYACAAAACEA/MHEZ90AAAAIAQAADwAAAGRycy9kb3ducmV2LnhtbEyPwU7D&#10;MBBE70j8g7VI3KiTliIa4lQVFRcOSBQkOLrxJo6I15btpuHvWU5w3JnR7Jt6O7tRTBjT4ElBuShA&#10;ILXeDNQreH97urkHkbImo0dPqOAbE2yby4taV8af6RWnQ+4Fl1CqtAKbc6ikTK1Fp9PCByT2Oh+d&#10;znzGXpqoz1zuRrksijvp9ED8weqAjxbbr8PJKfhwdjD7+PLZmXHaP3e7dZhjUOr6at49gMg4578w&#10;/OIzOjTMdPQnMkmMCnhIZrUoNyDY3tyuWTkqWC1XJcimlv8HND8AAAD//wMAUEsBAi0AFAAGAAgA&#10;AAAhALaDOJL+AAAA4QEAABMAAAAAAAAAAAAAAAAAAAAAAFtDb250ZW50X1R5cGVzXS54bWxQSwEC&#10;LQAUAAYACAAAACEAOP0h/9YAAACUAQAACwAAAAAAAAAAAAAAAAAvAQAAX3JlbHMvLnJlbHNQSwEC&#10;LQAUAAYACAAAACEAAIpdHSECAAAeBAAADgAAAAAAAAAAAAAAAAAuAgAAZHJzL2Uyb0RvYy54bWxQ&#10;SwECLQAUAAYACAAAACEA/MHEZ90AAAAIAQAADwAAAAAAAAAAAAAAAAB7BAAAZHJzL2Rvd25yZXYu&#10;eG1sUEsFBgAAAAAEAAQA8wAAAIUFAAAAAA==&#10;" stroked="f">
                    <v:textbox style="mso-fit-shape-to-text:t">
                      <w:txbxContent>
                        <w:p w:rsidR="0020369A" w:rsidRPr="009F6FFD" w:rsidRDefault="00A27077" w:rsidP="0020369A">
                          <w:pPr>
                            <w:pStyle w:val="NoSpacing"/>
                            <w:spacing w:before="40" w:after="560" w:line="216" w:lineRule="auto"/>
                            <w:rPr>
                              <w:rFonts w:ascii="HelveticaNeueLT Std" w:hAnsi="HelveticaNeueLT Std"/>
                              <w:color w:val="272261"/>
                              <w:sz w:val="48"/>
                              <w:szCs w:val="48"/>
                            </w:rPr>
                          </w:pPr>
                          <w:sdt>
                            <w:sdtPr>
                              <w:rPr>
                                <w:rFonts w:ascii="HelveticaNeueLT Std" w:hAnsi="HelveticaNeueLT Std"/>
                                <w:color w:val="27226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0369A" w:rsidRPr="009F6FFD">
                                <w:rPr>
                                  <w:rFonts w:ascii="HelveticaNeueLT Std" w:hAnsi="HelveticaNeueLT Std"/>
                                  <w:color w:val="272261"/>
                                  <w:sz w:val="48"/>
                                  <w:szCs w:val="48"/>
                                </w:rPr>
                                <w:t>Responsibilities of business advisers acting as auto-enrolment consultants.</w:t>
                              </w:r>
                            </w:sdtContent>
                          </w:sdt>
                        </w:p>
                        <w:p w:rsidR="000E0653" w:rsidRDefault="008C763C">
                          <w:pPr>
                            <w:rPr>
                              <w:rFonts w:ascii="HelveticaNeueLT Std" w:hAnsi="HelveticaNeueLT Std"/>
                            </w:rPr>
                          </w:pPr>
                          <w:r w:rsidRPr="00484C7F">
                            <w:rPr>
                              <w:rFonts w:ascii="HelveticaNeueLT Std" w:hAnsi="HelveticaNeueLT Std"/>
                            </w:rPr>
                            <w:t>If you</w:t>
                          </w:r>
                          <w:r w:rsidR="000E0653">
                            <w:rPr>
                              <w:rFonts w:ascii="HelveticaNeueLT Std" w:hAnsi="HelveticaNeueLT Std"/>
                            </w:rPr>
                            <w:t>’</w:t>
                          </w:r>
                          <w:r w:rsidRPr="00484C7F">
                            <w:rPr>
                              <w:rFonts w:ascii="HelveticaNeueLT Std" w:hAnsi="HelveticaNeueLT Std"/>
                            </w:rPr>
                            <w:t>re acting as an auto-enrolment consu</w:t>
                          </w:r>
                          <w:r w:rsidR="000E0653">
                            <w:rPr>
                              <w:rFonts w:ascii="HelveticaNeueLT Std" w:hAnsi="HelveticaNeueLT Std"/>
                            </w:rPr>
                            <w:t xml:space="preserve">ltant for your business clients then you run the risk of enforcement </w:t>
                          </w:r>
                          <w:r w:rsidRPr="00484C7F">
                            <w:rPr>
                              <w:rFonts w:ascii="HelveticaNeueLT Std" w:hAnsi="HelveticaNeueLT Std"/>
                            </w:rPr>
                            <w:t xml:space="preserve">action </w:t>
                          </w:r>
                          <w:r w:rsidR="000E0653">
                            <w:rPr>
                              <w:rFonts w:ascii="HelveticaNeueLT Std" w:hAnsi="HelveticaNeueLT Std"/>
                            </w:rPr>
                            <w:t>being</w:t>
                          </w:r>
                          <w:r w:rsidRPr="00484C7F">
                            <w:rPr>
                              <w:rFonts w:ascii="HelveticaNeueLT Std" w:hAnsi="HelveticaNeueLT Std"/>
                            </w:rPr>
                            <w:t xml:space="preserve"> taken against you. </w:t>
                          </w:r>
                        </w:p>
                        <w:p w:rsidR="000E0653" w:rsidRDefault="000E0653">
                          <w:pPr>
                            <w:rPr>
                              <w:rFonts w:ascii="HelveticaNeueLT Std" w:hAnsi="HelveticaNeueLT Std"/>
                            </w:rPr>
                          </w:pPr>
                          <w:r>
                            <w:rPr>
                              <w:rFonts w:ascii="HelveticaNeueLT Std" w:hAnsi="HelveticaNeueLT Std"/>
                            </w:rPr>
                            <w:t xml:space="preserve">The Pension Regulator’s third party compliance enforcement approach includes Fixed </w:t>
                          </w:r>
                          <w:r w:rsidR="008C763C" w:rsidRPr="00484C7F">
                            <w:rPr>
                              <w:rFonts w:ascii="HelveticaNeueLT Std" w:hAnsi="HelveticaNeueLT Std"/>
                            </w:rPr>
                            <w:t xml:space="preserve">Penalties </w:t>
                          </w:r>
                          <w:r>
                            <w:rPr>
                              <w:rFonts w:ascii="HelveticaNeueLT Std" w:hAnsi="HelveticaNeueLT Std"/>
                            </w:rPr>
                            <w:t>of</w:t>
                          </w:r>
                          <w:r w:rsidR="008C763C" w:rsidRPr="00484C7F">
                            <w:rPr>
                              <w:rFonts w:ascii="HelveticaNeueLT Std" w:hAnsi="HelveticaNeueLT Std"/>
                            </w:rPr>
                            <w:t xml:space="preserve"> £400 and </w:t>
                          </w:r>
                          <w:r>
                            <w:rPr>
                              <w:rFonts w:ascii="HelveticaNeueLT Std" w:hAnsi="HelveticaNeueLT Std"/>
                            </w:rPr>
                            <w:t>Escalating Penalties of</w:t>
                          </w:r>
                          <w:r w:rsidR="008C763C" w:rsidRPr="00484C7F">
                            <w:rPr>
                              <w:rFonts w:ascii="HelveticaNeueLT Std" w:hAnsi="HelveticaNeueLT Std"/>
                            </w:rPr>
                            <w:t xml:space="preserve"> £200 per day</w:t>
                          </w:r>
                          <w:r>
                            <w:rPr>
                              <w:rFonts w:ascii="HelveticaNeueLT Std" w:hAnsi="HelveticaNeueLT Std"/>
                            </w:rPr>
                            <w:t>.</w:t>
                          </w:r>
                          <w:r w:rsidR="008C763C" w:rsidRPr="00484C7F">
                            <w:rPr>
                              <w:rFonts w:ascii="HelveticaNeueLT Std" w:hAnsi="HelveticaNeueLT Std"/>
                            </w:rPr>
                            <w:t xml:space="preserve"> </w:t>
                          </w:r>
                        </w:p>
                        <w:p w:rsidR="00B306D5" w:rsidRDefault="000E0653">
                          <w:pPr>
                            <w:rPr>
                              <w:rFonts w:ascii="HelveticaNeueLT Std" w:hAnsi="HelveticaNeueLT Std"/>
                            </w:rPr>
                          </w:pPr>
                          <w:r>
                            <w:rPr>
                              <w:rFonts w:ascii="HelveticaNeueLT Std" w:hAnsi="HelveticaNeueLT Std"/>
                            </w:rPr>
                            <w:t xml:space="preserve">In addition, the ethics committee of your professional body can take </w:t>
                          </w:r>
                          <w:r w:rsidR="00B306D5">
                            <w:rPr>
                              <w:rFonts w:ascii="HelveticaNeueLT Std" w:hAnsi="HelveticaNeueLT Std"/>
                            </w:rPr>
                            <w:t xml:space="preserve">further </w:t>
                          </w:r>
                          <w:r>
                            <w:rPr>
                              <w:rFonts w:ascii="HelveticaNeueLT Std" w:hAnsi="HelveticaNeueLT Std"/>
                            </w:rPr>
                            <w:t xml:space="preserve">enforcement action against you. For example, </w:t>
                          </w:r>
                          <w:r w:rsidR="008C763C" w:rsidRPr="00484C7F">
                            <w:rPr>
                              <w:rFonts w:ascii="HelveticaNeueLT Std" w:hAnsi="HelveticaNeueLT Std"/>
                            </w:rPr>
                            <w:t>a chartered accou</w:t>
                          </w:r>
                          <w:r w:rsidR="002E0730" w:rsidRPr="00484C7F">
                            <w:rPr>
                              <w:rFonts w:ascii="HelveticaNeueLT Std" w:hAnsi="HelveticaNeueLT Std"/>
                            </w:rPr>
                            <w:t xml:space="preserve">ntant </w:t>
                          </w:r>
                          <w:r>
                            <w:rPr>
                              <w:rFonts w:ascii="HelveticaNeueLT Std" w:hAnsi="HelveticaNeueLT Std"/>
                            </w:rPr>
                            <w:t xml:space="preserve">in England and Wales </w:t>
                          </w:r>
                          <w:r w:rsidR="00B306D5">
                            <w:rPr>
                              <w:rFonts w:ascii="HelveticaNeueLT Std" w:hAnsi="HelveticaNeueLT Std"/>
                            </w:rPr>
                            <w:t>must only carry</w:t>
                          </w:r>
                          <w:r w:rsidR="002E0730" w:rsidRPr="00484C7F">
                            <w:rPr>
                              <w:rFonts w:ascii="HelveticaNeueLT Std" w:hAnsi="HelveticaNeueLT Std"/>
                            </w:rPr>
                            <w:t xml:space="preserve"> out </w:t>
                          </w:r>
                          <w:r w:rsidR="008D1980" w:rsidRPr="00484C7F">
                            <w:rPr>
                              <w:rFonts w:ascii="HelveticaNeueLT Std" w:hAnsi="HelveticaNeueLT Std"/>
                            </w:rPr>
                            <w:t xml:space="preserve">tasks </w:t>
                          </w:r>
                          <w:r w:rsidR="00A27077">
                            <w:rPr>
                              <w:rFonts w:ascii="HelveticaNeueLT Std" w:hAnsi="HelveticaNeueLT Std"/>
                            </w:rPr>
                            <w:t>for which</w:t>
                          </w:r>
                          <w:r w:rsidR="00B306D5">
                            <w:rPr>
                              <w:rFonts w:ascii="HelveticaNeueLT Std" w:hAnsi="HelveticaNeueLT Std"/>
                            </w:rPr>
                            <w:t xml:space="preserve"> they have sufficient expertise and</w:t>
                          </w:r>
                          <w:r w:rsidR="008D1980" w:rsidRPr="00484C7F">
                            <w:rPr>
                              <w:rFonts w:ascii="HelveticaNeueLT Std" w:hAnsi="HelveticaNeueLT Std"/>
                            </w:rPr>
                            <w:t xml:space="preserve"> experience.</w:t>
                          </w:r>
                        </w:p>
                        <w:p w:rsidR="00B306D5" w:rsidRDefault="008D1980">
                          <w:pPr>
                            <w:rPr>
                              <w:rFonts w:ascii="HelveticaNeueLT Std" w:hAnsi="HelveticaNeueLT Std"/>
                            </w:rPr>
                          </w:pPr>
                          <w:r w:rsidRPr="00484C7F">
                            <w:rPr>
                              <w:rFonts w:ascii="HelveticaNeueLT Std" w:hAnsi="HelveticaNeueLT Std"/>
                            </w:rPr>
                            <w:t xml:space="preserve">If you are currently </w:t>
                          </w:r>
                          <w:r w:rsidR="00484C7F" w:rsidRPr="00484C7F">
                            <w:rPr>
                              <w:rFonts w:ascii="HelveticaNeueLT Std" w:hAnsi="HelveticaNeueLT Std"/>
                            </w:rPr>
                            <w:t>assisting your employer cl</w:t>
                          </w:r>
                          <w:r w:rsidR="00A27077">
                            <w:rPr>
                              <w:rFonts w:ascii="HelveticaNeueLT Std" w:hAnsi="HelveticaNeueLT Std"/>
                            </w:rPr>
                            <w:t>ients with any part of the auto-</w:t>
                          </w:r>
                          <w:r w:rsidR="00484C7F" w:rsidRPr="00484C7F">
                            <w:rPr>
                              <w:rFonts w:ascii="HelveticaNeueLT Std" w:hAnsi="HelveticaNeueLT Std"/>
                            </w:rPr>
                            <w:t xml:space="preserve">enrolment process, </w:t>
                          </w:r>
                          <w:r w:rsidR="00B306D5">
                            <w:rPr>
                              <w:rFonts w:ascii="HelveticaNeueLT Std" w:hAnsi="HelveticaNeueLT Std"/>
                            </w:rPr>
                            <w:t>it makes sense to ensure that you mitigate these risks.</w:t>
                          </w:r>
                        </w:p>
                        <w:p w:rsidR="00B306D5" w:rsidRDefault="00B306D5">
                          <w:pPr>
                            <w:rPr>
                              <w:rFonts w:ascii="HelveticaNeueLT Std" w:hAnsi="HelveticaNeueLT Std"/>
                            </w:rPr>
                          </w:pPr>
                          <w:r>
                            <w:rPr>
                              <w:rFonts w:ascii="HelveticaNeueLT Std" w:hAnsi="HelveticaNeueLT Std"/>
                            </w:rPr>
                            <w:t xml:space="preserve">At Workplace Pensions Direct we guarantee compliance with the auto-enrolment law. If our clients get fined, we pay it! </w:t>
                          </w:r>
                        </w:p>
                        <w:p w:rsidR="0020369A" w:rsidRDefault="00B306D5">
                          <w:pPr>
                            <w:rPr>
                              <w:rFonts w:ascii="HelveticaNeueLT Std" w:hAnsi="HelveticaNeueLT Std"/>
                            </w:rPr>
                          </w:pPr>
                          <w:r>
                            <w:rPr>
                              <w:rFonts w:ascii="HelveticaNeueLT Std" w:hAnsi="HelveticaNeueLT Std"/>
                            </w:rPr>
                            <w:t xml:space="preserve">In other words - we not only keep our clients safe, we also keep our business adviser partners safe too. </w:t>
                          </w:r>
                          <w:r w:rsidR="00484C7F" w:rsidRPr="00484C7F">
                            <w:rPr>
                              <w:rFonts w:ascii="HelveticaNeueLT Std" w:hAnsi="HelveticaNeueLT Std"/>
                            </w:rPr>
                            <w:t xml:space="preserve"> </w:t>
                          </w:r>
                        </w:p>
                        <w:p w:rsidR="00B306D5" w:rsidRDefault="00B306D5">
                          <w:pPr>
                            <w:rPr>
                              <w:rFonts w:ascii="HelveticaNeueLT Std" w:hAnsi="HelveticaNeueLT Std"/>
                            </w:rPr>
                          </w:pPr>
                          <w:r>
                            <w:rPr>
                              <w:rFonts w:ascii="HelveticaNeueLT Std" w:hAnsi="HelveticaNeueLT Std"/>
                            </w:rPr>
                            <w:t>Please find attached details of the relevant regulations and codes.</w:t>
                          </w:r>
                        </w:p>
                        <w:p w:rsidR="00A27077" w:rsidRPr="00484C7F" w:rsidRDefault="00A27077">
                          <w:pPr>
                            <w:rPr>
                              <w:rFonts w:ascii="HelveticaNeueLT Std" w:hAnsi="HelveticaNeueLT Std"/>
                            </w:rPr>
                          </w:pPr>
                          <w:r>
                            <w:rPr>
                              <w:rFonts w:ascii="HelveticaNeueLT Std" w:hAnsi="HelveticaNeueLT Std"/>
                            </w:rPr>
                            <w:t>Workplace Pensions Direct – expert, experienced, and insured.</w:t>
                          </w:r>
                        </w:p>
                      </w:txbxContent>
                    </v:textbox>
                    <w10:wrap type="square" anchorx="margin"/>
                  </v:shape>
                </w:pict>
              </mc:Fallback>
            </mc:AlternateContent>
          </w:r>
          <w:r w:rsidR="009F6FFD">
            <w:rPr>
              <w:rFonts w:eastAsia="Times New Roman" w:cstheme="minorHAnsi"/>
              <w:b/>
              <w:i/>
              <w:sz w:val="24"/>
              <w:szCs w:val="24"/>
              <w:lang w:val="en" w:eastAsia="en-GB"/>
            </w:rPr>
            <w:br w:type="page"/>
          </w:r>
        </w:p>
      </w:sdtContent>
    </w:sdt>
    <w:p w:rsidR="00CB7153" w:rsidRDefault="00CB7153" w:rsidP="00CB7153">
      <w:pPr>
        <w:spacing w:after="0" w:line="240" w:lineRule="auto"/>
        <w:jc w:val="right"/>
        <w:rPr>
          <w:sz w:val="28"/>
          <w:szCs w:val="28"/>
        </w:rPr>
      </w:pPr>
      <w:r w:rsidRPr="009D2FB4">
        <w:rPr>
          <w:noProof/>
          <w:lang w:eastAsia="en-GB"/>
        </w:rPr>
        <w:lastRenderedPageBreak/>
        <w:drawing>
          <wp:inline distT="0" distB="0" distL="0" distR="0" wp14:anchorId="66D35EB0" wp14:editId="55E464DF">
            <wp:extent cx="1834737" cy="6285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PD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0049" cy="640665"/>
                    </a:xfrm>
                    <a:prstGeom prst="rect">
                      <a:avLst/>
                    </a:prstGeom>
                  </pic:spPr>
                </pic:pic>
              </a:graphicData>
            </a:graphic>
          </wp:inline>
        </w:drawing>
      </w:r>
    </w:p>
    <w:p w:rsidR="00CB7153" w:rsidRPr="009F6FFD" w:rsidRDefault="00916225" w:rsidP="00865FEF">
      <w:pPr>
        <w:spacing w:after="0" w:line="240" w:lineRule="auto"/>
        <w:jc w:val="both"/>
        <w:rPr>
          <w:rFonts w:ascii="HelveticaNeueLT Std" w:eastAsia="Times New Roman" w:hAnsi="HelveticaNeueLT Std" w:cstheme="minorHAnsi"/>
          <w:color w:val="444444"/>
          <w:sz w:val="28"/>
          <w:szCs w:val="28"/>
          <w:lang w:val="en" w:eastAsia="en-GB"/>
        </w:rPr>
      </w:pPr>
      <w:r w:rsidRPr="009F6FFD">
        <w:rPr>
          <w:rFonts w:ascii="HelveticaNeueLT Std" w:hAnsi="HelveticaNeueLT Std"/>
          <w:sz w:val="28"/>
          <w:szCs w:val="28"/>
        </w:rPr>
        <w:fldChar w:fldCharType="begin"/>
      </w:r>
      <w:r w:rsidRPr="009F6FFD">
        <w:rPr>
          <w:rFonts w:ascii="HelveticaNeueLT Std" w:hAnsi="HelveticaNeueLT Std"/>
          <w:sz w:val="28"/>
          <w:szCs w:val="28"/>
        </w:rPr>
        <w:instrText xml:space="preserve"> HYPERLINK "http://lexisweb.co.uk/acts/2008/pensions-act-2008-2008-c-30" </w:instrText>
      </w:r>
      <w:r w:rsidRPr="009F6FFD">
        <w:rPr>
          <w:rFonts w:ascii="HelveticaNeueLT Std" w:hAnsi="HelveticaNeueLT Std"/>
          <w:sz w:val="28"/>
          <w:szCs w:val="28"/>
        </w:rPr>
        <w:fldChar w:fldCharType="separate"/>
      </w:r>
      <w:r w:rsidR="00CB7153" w:rsidRPr="009F6FFD">
        <w:rPr>
          <w:rFonts w:ascii="HelveticaNeueLT Std" w:eastAsia="Times New Roman" w:hAnsi="HelveticaNeueLT Std" w:cstheme="minorHAnsi"/>
          <w:color w:val="444444"/>
          <w:sz w:val="28"/>
          <w:szCs w:val="28"/>
          <w:u w:val="single"/>
          <w:lang w:val="en" w:eastAsia="en-GB"/>
        </w:rPr>
        <w:t>Important information for accountants</w:t>
      </w:r>
      <w:r w:rsidR="00CB7153" w:rsidRPr="009F6FFD">
        <w:rPr>
          <w:rFonts w:ascii="HelveticaNeueLT Std" w:eastAsia="Times New Roman" w:hAnsi="HelveticaNeueLT Std" w:cstheme="minorHAnsi"/>
          <w:color w:val="444444"/>
          <w:sz w:val="28"/>
          <w:szCs w:val="28"/>
          <w:lang w:val="en" w:eastAsia="en-GB"/>
        </w:rPr>
        <w:tab/>
      </w:r>
      <w:r w:rsidR="00CB7153" w:rsidRPr="009F6FFD">
        <w:rPr>
          <w:rFonts w:ascii="HelveticaNeueLT Std" w:eastAsia="Times New Roman" w:hAnsi="HelveticaNeueLT Std" w:cstheme="minorHAnsi"/>
          <w:color w:val="444444"/>
          <w:sz w:val="28"/>
          <w:szCs w:val="28"/>
          <w:lang w:val="en" w:eastAsia="en-GB"/>
        </w:rPr>
        <w:tab/>
      </w:r>
      <w:r w:rsidR="00CB7153" w:rsidRPr="009F6FFD">
        <w:rPr>
          <w:rFonts w:ascii="HelveticaNeueLT Std" w:eastAsia="Times New Roman" w:hAnsi="HelveticaNeueLT Std" w:cstheme="minorHAnsi"/>
          <w:color w:val="444444"/>
          <w:sz w:val="28"/>
          <w:szCs w:val="28"/>
          <w:lang w:val="en" w:eastAsia="en-GB"/>
        </w:rPr>
        <w:tab/>
      </w:r>
      <w:r w:rsidR="00CB7153" w:rsidRPr="009F6FFD">
        <w:rPr>
          <w:rFonts w:ascii="HelveticaNeueLT Std" w:eastAsia="Times New Roman" w:hAnsi="HelveticaNeueLT Std" w:cstheme="minorHAnsi"/>
          <w:color w:val="444444"/>
          <w:sz w:val="28"/>
          <w:szCs w:val="28"/>
          <w:lang w:val="en" w:eastAsia="en-GB"/>
        </w:rPr>
        <w:tab/>
      </w:r>
      <w:r w:rsidR="00CB7153" w:rsidRPr="009F6FFD">
        <w:rPr>
          <w:rFonts w:ascii="HelveticaNeueLT Std" w:eastAsia="Times New Roman" w:hAnsi="HelveticaNeueLT Std" w:cstheme="minorHAnsi"/>
          <w:color w:val="444444"/>
          <w:sz w:val="28"/>
          <w:szCs w:val="28"/>
          <w:lang w:val="en" w:eastAsia="en-GB"/>
        </w:rPr>
        <w:tab/>
      </w:r>
      <w:r w:rsidR="00CB7153" w:rsidRPr="009F6FFD">
        <w:rPr>
          <w:rFonts w:ascii="HelveticaNeueLT Std" w:eastAsia="Times New Roman" w:hAnsi="HelveticaNeueLT Std" w:cstheme="minorHAnsi"/>
          <w:color w:val="444444"/>
          <w:sz w:val="28"/>
          <w:szCs w:val="28"/>
          <w:lang w:val="en" w:eastAsia="en-GB"/>
        </w:rPr>
        <w:tab/>
      </w:r>
      <w:r w:rsidR="00CB7153" w:rsidRPr="009F6FFD">
        <w:rPr>
          <w:rFonts w:ascii="HelveticaNeueLT Std" w:eastAsia="Times New Roman" w:hAnsi="HelveticaNeueLT Std" w:cstheme="minorHAnsi"/>
          <w:color w:val="444444"/>
          <w:sz w:val="28"/>
          <w:szCs w:val="28"/>
          <w:lang w:val="en" w:eastAsia="en-GB"/>
        </w:rPr>
        <w:tab/>
      </w:r>
    </w:p>
    <w:p w:rsidR="008008EE" w:rsidRPr="009F6FFD" w:rsidRDefault="00CB7153" w:rsidP="00865FEF">
      <w:pPr>
        <w:spacing w:after="0" w:line="240" w:lineRule="auto"/>
        <w:jc w:val="both"/>
        <w:rPr>
          <w:rFonts w:ascii="HelveticaNeueLT Std" w:eastAsia="Times New Roman" w:hAnsi="HelveticaNeueLT Std" w:cstheme="minorHAnsi"/>
          <w:color w:val="444444"/>
          <w:sz w:val="28"/>
          <w:szCs w:val="28"/>
          <w:lang w:val="en" w:eastAsia="en-GB"/>
        </w:rPr>
      </w:pPr>
      <w:r w:rsidRPr="009F6FFD">
        <w:rPr>
          <w:rFonts w:ascii="HelveticaNeueLT Std" w:eastAsia="Times New Roman" w:hAnsi="HelveticaNeueLT Std" w:cstheme="minorHAnsi"/>
          <w:color w:val="444444"/>
          <w:sz w:val="28"/>
          <w:szCs w:val="28"/>
          <w:u w:val="single"/>
          <w:lang w:val="en" w:eastAsia="en-GB"/>
        </w:rPr>
        <w:t>P</w:t>
      </w:r>
      <w:r w:rsidR="008008EE" w:rsidRPr="009F6FFD">
        <w:rPr>
          <w:rFonts w:ascii="HelveticaNeueLT Std" w:eastAsia="Times New Roman" w:hAnsi="HelveticaNeueLT Std" w:cstheme="minorHAnsi"/>
          <w:color w:val="444444"/>
          <w:sz w:val="28"/>
          <w:szCs w:val="28"/>
          <w:u w:val="single"/>
          <w:lang w:val="en" w:eastAsia="en-GB"/>
        </w:rPr>
        <w:t>ensions Act 2008 (2008 c 30)</w:t>
      </w:r>
      <w:r w:rsidR="00916225" w:rsidRPr="009F6FFD">
        <w:rPr>
          <w:rFonts w:ascii="HelveticaNeueLT Std" w:eastAsia="Times New Roman" w:hAnsi="HelveticaNeueLT Std" w:cstheme="minorHAnsi"/>
          <w:color w:val="444444"/>
          <w:sz w:val="28"/>
          <w:szCs w:val="28"/>
          <w:u w:val="single"/>
          <w:lang w:val="en" w:eastAsia="en-GB"/>
        </w:rPr>
        <w:fldChar w:fldCharType="end"/>
      </w:r>
      <w:r w:rsidR="008008EE" w:rsidRPr="009F6FFD">
        <w:rPr>
          <w:rFonts w:ascii="HelveticaNeueLT Std" w:eastAsia="Times New Roman" w:hAnsi="HelveticaNeueLT Std" w:cstheme="minorHAnsi"/>
          <w:color w:val="444444"/>
          <w:sz w:val="28"/>
          <w:szCs w:val="28"/>
          <w:lang w:val="en" w:eastAsia="en-GB"/>
        </w:rPr>
        <w:t xml:space="preserve"> </w:t>
      </w:r>
    </w:p>
    <w:p w:rsidR="008008EE" w:rsidRPr="009F6FFD" w:rsidRDefault="002A6788" w:rsidP="00865FEF">
      <w:pPr>
        <w:pBdr>
          <w:bottom w:val="single" w:sz="6" w:space="0" w:color="CDCDCD"/>
        </w:pBdr>
        <w:spacing w:before="100" w:beforeAutospacing="1" w:after="150" w:line="240" w:lineRule="auto"/>
        <w:jc w:val="both"/>
        <w:outlineLvl w:val="0"/>
        <w:rPr>
          <w:rFonts w:ascii="HelveticaNeueLT Std" w:eastAsia="Times New Roman" w:hAnsi="HelveticaNeueLT Std" w:cstheme="minorHAnsi"/>
          <w:b/>
          <w:bCs/>
          <w:kern w:val="36"/>
          <w:sz w:val="24"/>
          <w:szCs w:val="24"/>
          <w:lang w:val="en" w:eastAsia="en-GB"/>
        </w:rPr>
      </w:pPr>
      <w:r w:rsidRPr="009F6FFD">
        <w:rPr>
          <w:rFonts w:ascii="HelveticaNeueLT Std" w:eastAsia="Times New Roman" w:hAnsi="HelveticaNeueLT Std" w:cstheme="minorHAnsi"/>
          <w:b/>
          <w:bCs/>
          <w:kern w:val="36"/>
          <w:sz w:val="24"/>
          <w:szCs w:val="24"/>
          <w:lang w:val="en" w:eastAsia="en-GB"/>
        </w:rPr>
        <w:t>s</w:t>
      </w:r>
      <w:r w:rsidR="008008EE" w:rsidRPr="009F6FFD">
        <w:rPr>
          <w:rFonts w:ascii="HelveticaNeueLT Std" w:eastAsia="Times New Roman" w:hAnsi="HelveticaNeueLT Std" w:cstheme="minorHAnsi"/>
          <w:b/>
          <w:bCs/>
          <w:kern w:val="36"/>
          <w:sz w:val="24"/>
          <w:szCs w:val="24"/>
          <w:lang w:val="en" w:eastAsia="en-GB"/>
        </w:rPr>
        <w:t>36 Third party compliance notices</w:t>
      </w:r>
    </w:p>
    <w:p w:rsidR="008008EE" w:rsidRPr="009F6FFD" w:rsidRDefault="008008EE" w:rsidP="00865FEF">
      <w:pPr>
        <w:spacing w:after="0" w:line="240" w:lineRule="auto"/>
        <w:jc w:val="both"/>
        <w:rPr>
          <w:rFonts w:ascii="HelveticaNeueLT Std" w:eastAsia="Times New Roman" w:hAnsi="HelveticaNeueLT Std" w:cstheme="minorHAnsi"/>
          <w:b/>
          <w:bCs/>
          <w:sz w:val="24"/>
          <w:szCs w:val="24"/>
          <w:lang w:val="en" w:eastAsia="en-GB"/>
        </w:rPr>
      </w:pPr>
      <w:r w:rsidRPr="009F6FFD">
        <w:rPr>
          <w:rFonts w:ascii="HelveticaNeueLT Std" w:eastAsia="Times New Roman" w:hAnsi="HelveticaNeueLT Std" w:cstheme="minorHAnsi"/>
          <w:b/>
          <w:bCs/>
          <w:sz w:val="24"/>
          <w:szCs w:val="24"/>
          <w:lang w:val="en" w:eastAsia="en-GB"/>
        </w:rPr>
        <w:t>Section 36</w:t>
      </w:r>
    </w:p>
    <w:p w:rsidR="008008EE" w:rsidRPr="009F6FFD" w:rsidRDefault="008008EE" w:rsidP="00865FEF">
      <w:pPr>
        <w:spacing w:after="0" w:line="240" w:lineRule="auto"/>
        <w:jc w:val="both"/>
        <w:rPr>
          <w:rFonts w:ascii="HelveticaNeueLT Std" w:eastAsia="Times New Roman" w:hAnsi="HelveticaNeueLT Std" w:cstheme="minorHAnsi"/>
          <w:sz w:val="24"/>
          <w:szCs w:val="24"/>
          <w:lang w:val="en" w:eastAsia="en-GB"/>
        </w:rPr>
      </w:pPr>
      <w:r w:rsidRPr="009F6FFD">
        <w:rPr>
          <w:rFonts w:ascii="HelveticaNeueLT Std" w:eastAsia="Times New Roman" w:hAnsi="HelveticaNeueLT Std" w:cstheme="minorHAnsi"/>
          <w:sz w:val="24"/>
          <w:szCs w:val="24"/>
          <w:lang w:val="en" w:eastAsia="en-GB"/>
        </w:rPr>
        <w:t>Third party compliance notices</w:t>
      </w:r>
    </w:p>
    <w:p w:rsidR="008008EE" w:rsidRPr="009F6FFD" w:rsidRDefault="008008EE" w:rsidP="00865FEF">
      <w:pPr>
        <w:spacing w:before="100" w:beforeAutospacing="1" w:after="150" w:line="240" w:lineRule="auto"/>
        <w:jc w:val="both"/>
        <w:rPr>
          <w:rFonts w:ascii="HelveticaNeueLT Std" w:eastAsia="Times New Roman" w:hAnsi="HelveticaNeueLT Std" w:cstheme="minorHAnsi"/>
          <w:b/>
          <w:i/>
          <w:sz w:val="24"/>
          <w:szCs w:val="24"/>
          <w:lang w:val="en" w:eastAsia="en-GB"/>
        </w:rPr>
      </w:pPr>
      <w:r w:rsidRPr="009F6FFD">
        <w:rPr>
          <w:rFonts w:ascii="HelveticaNeueLT Std" w:eastAsia="Times New Roman" w:hAnsi="HelveticaNeueLT Std" w:cstheme="minorHAnsi"/>
          <w:b/>
          <w:i/>
          <w:sz w:val="24"/>
          <w:szCs w:val="24"/>
          <w:lang w:val="en" w:eastAsia="en-GB"/>
        </w:rPr>
        <w:t>(1)    The Regulator may issue a third-party compliance notice if it is</w:t>
      </w:r>
      <w:r w:rsidR="00DC4A38" w:rsidRPr="009F6FFD">
        <w:rPr>
          <w:rFonts w:ascii="HelveticaNeueLT Std" w:eastAsia="Times New Roman" w:hAnsi="HelveticaNeueLT Std" w:cstheme="minorHAnsi"/>
          <w:b/>
          <w:i/>
          <w:sz w:val="24"/>
          <w:szCs w:val="24"/>
          <w:lang w:val="en" w:eastAsia="en-GB"/>
        </w:rPr>
        <w:t xml:space="preserve"> of the opinion that:-</w:t>
      </w:r>
    </w:p>
    <w:p w:rsidR="008008EE" w:rsidRPr="009F6FFD" w:rsidRDefault="008008EE" w:rsidP="00865FEF">
      <w:pPr>
        <w:pStyle w:val="ListParagraph"/>
        <w:numPr>
          <w:ilvl w:val="0"/>
          <w:numId w:val="2"/>
        </w:numPr>
        <w:spacing w:before="100" w:beforeAutospacing="1" w:after="150" w:line="240" w:lineRule="auto"/>
        <w:jc w:val="both"/>
        <w:rPr>
          <w:rFonts w:ascii="HelveticaNeueLT Std" w:eastAsia="Times New Roman" w:hAnsi="HelveticaNeueLT Std" w:cstheme="minorHAnsi"/>
          <w:sz w:val="24"/>
          <w:szCs w:val="24"/>
          <w:lang w:val="en" w:eastAsia="en-GB"/>
        </w:rPr>
      </w:pPr>
      <w:r w:rsidRPr="009F6FFD">
        <w:rPr>
          <w:rFonts w:ascii="HelveticaNeueLT Std" w:eastAsia="Times New Roman" w:hAnsi="HelveticaNeueLT Std" w:cstheme="minorHAnsi"/>
          <w:sz w:val="24"/>
          <w:szCs w:val="24"/>
          <w:lang w:val="en" w:eastAsia="en-GB"/>
        </w:rPr>
        <w:t>a person has contravened one or more of the employer duty provisions,</w:t>
      </w:r>
      <w:r w:rsidR="00DC4A38" w:rsidRPr="009F6FFD">
        <w:rPr>
          <w:rFonts w:ascii="HelveticaNeueLT Std" w:eastAsia="Times New Roman" w:hAnsi="HelveticaNeueLT Std" w:cstheme="minorHAnsi"/>
          <w:sz w:val="24"/>
          <w:szCs w:val="24"/>
          <w:lang w:val="en" w:eastAsia="en-GB"/>
        </w:rPr>
        <w:tab/>
      </w:r>
      <w:r w:rsidR="00DC4A38"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p>
    <w:p w:rsidR="008008EE" w:rsidRPr="009F6FFD" w:rsidRDefault="008008EE" w:rsidP="00865FEF">
      <w:pPr>
        <w:pStyle w:val="ListParagraph"/>
        <w:numPr>
          <w:ilvl w:val="0"/>
          <w:numId w:val="2"/>
        </w:numPr>
        <w:spacing w:before="100" w:beforeAutospacing="1" w:after="150" w:line="240" w:lineRule="auto"/>
        <w:jc w:val="both"/>
        <w:rPr>
          <w:rFonts w:ascii="HelveticaNeueLT Std" w:eastAsia="Times New Roman" w:hAnsi="HelveticaNeueLT Std" w:cstheme="minorHAnsi"/>
          <w:sz w:val="24"/>
          <w:szCs w:val="24"/>
          <w:lang w:val="en" w:eastAsia="en-GB"/>
        </w:rPr>
      </w:pPr>
      <w:r w:rsidRPr="009F6FFD">
        <w:rPr>
          <w:rFonts w:ascii="HelveticaNeueLT Std" w:eastAsia="Times New Roman" w:hAnsi="HelveticaNeueLT Std" w:cstheme="minorHAnsi"/>
          <w:sz w:val="24"/>
          <w:szCs w:val="24"/>
          <w:lang w:val="en" w:eastAsia="en-GB"/>
        </w:rPr>
        <w:t>the contravention is or was, wholly or partly, a result of a failure of another person (the “third-party”) to do anything, and</w:t>
      </w:r>
      <w:r w:rsidR="007B78EE" w:rsidRPr="009F6FFD">
        <w:rPr>
          <w:rFonts w:ascii="HelveticaNeueLT Std" w:eastAsia="Times New Roman" w:hAnsi="HelveticaNeueLT Std" w:cstheme="minorHAnsi"/>
          <w:sz w:val="24"/>
          <w:szCs w:val="24"/>
          <w:lang w:val="en" w:eastAsia="en-GB"/>
        </w:rPr>
        <w:tab/>
      </w:r>
      <w:r w:rsidR="00DC4A38" w:rsidRPr="009F6FFD">
        <w:rPr>
          <w:rFonts w:ascii="HelveticaNeueLT Std" w:eastAsia="Times New Roman" w:hAnsi="HelveticaNeueLT Std" w:cstheme="minorHAnsi"/>
          <w:sz w:val="24"/>
          <w:szCs w:val="24"/>
          <w:lang w:val="en" w:eastAsia="en-GB"/>
        </w:rPr>
        <w:tab/>
      </w:r>
      <w:r w:rsidR="00DC4A38" w:rsidRPr="009F6FFD">
        <w:rPr>
          <w:rFonts w:ascii="HelveticaNeueLT Std" w:eastAsia="Times New Roman" w:hAnsi="HelveticaNeueLT Std" w:cstheme="minorHAnsi"/>
          <w:sz w:val="24"/>
          <w:szCs w:val="24"/>
          <w:lang w:val="en" w:eastAsia="en-GB"/>
        </w:rPr>
        <w:tab/>
      </w:r>
      <w:r w:rsidR="00DC4A38" w:rsidRPr="009F6FFD">
        <w:rPr>
          <w:rFonts w:ascii="HelveticaNeueLT Std" w:eastAsia="Times New Roman" w:hAnsi="HelveticaNeueLT Std" w:cstheme="minorHAnsi"/>
          <w:sz w:val="24"/>
          <w:szCs w:val="24"/>
          <w:lang w:val="en" w:eastAsia="en-GB"/>
        </w:rPr>
        <w:tab/>
      </w:r>
      <w:r w:rsidR="00DC4A38"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p>
    <w:p w:rsidR="008008EE" w:rsidRPr="009F6FFD" w:rsidRDefault="008008EE" w:rsidP="00865FEF">
      <w:pPr>
        <w:pStyle w:val="ListParagraph"/>
        <w:numPr>
          <w:ilvl w:val="0"/>
          <w:numId w:val="2"/>
        </w:numPr>
        <w:spacing w:before="100" w:beforeAutospacing="1" w:after="150" w:line="240" w:lineRule="auto"/>
        <w:jc w:val="both"/>
        <w:rPr>
          <w:rFonts w:ascii="HelveticaNeueLT Std" w:eastAsia="Times New Roman" w:hAnsi="HelveticaNeueLT Std" w:cstheme="minorHAnsi"/>
          <w:sz w:val="24"/>
          <w:szCs w:val="24"/>
          <w:lang w:val="en" w:eastAsia="en-GB"/>
        </w:rPr>
      </w:pPr>
      <w:r w:rsidRPr="009F6FFD">
        <w:rPr>
          <w:rFonts w:ascii="HelveticaNeueLT Std" w:eastAsia="Times New Roman" w:hAnsi="HelveticaNeueLT Std" w:cstheme="minorHAnsi"/>
          <w:sz w:val="24"/>
          <w:szCs w:val="24"/>
          <w:lang w:val="en" w:eastAsia="en-GB"/>
        </w:rPr>
        <w:t>that failure is not itself a contravention of any of the employer duty provisions.</w:t>
      </w:r>
    </w:p>
    <w:p w:rsidR="008008EE" w:rsidRPr="009F6FFD" w:rsidRDefault="008008EE" w:rsidP="00865FEF">
      <w:pPr>
        <w:spacing w:before="100" w:beforeAutospacing="1" w:after="150" w:line="240" w:lineRule="auto"/>
        <w:jc w:val="both"/>
        <w:rPr>
          <w:rFonts w:ascii="HelveticaNeueLT Std" w:eastAsia="Times New Roman" w:hAnsi="HelveticaNeueLT Std" w:cstheme="minorHAnsi"/>
          <w:b/>
          <w:i/>
          <w:sz w:val="24"/>
          <w:szCs w:val="24"/>
          <w:lang w:val="en" w:eastAsia="en-GB"/>
        </w:rPr>
      </w:pPr>
      <w:r w:rsidRPr="009F6FFD">
        <w:rPr>
          <w:rFonts w:ascii="HelveticaNeueLT Std" w:eastAsia="Times New Roman" w:hAnsi="HelveticaNeueLT Std" w:cstheme="minorHAnsi"/>
          <w:b/>
          <w:i/>
          <w:sz w:val="24"/>
          <w:szCs w:val="24"/>
          <w:lang w:val="en" w:eastAsia="en-GB"/>
        </w:rPr>
        <w:t>(2)    A third-party compliance notice is a notice directing the third party to take, or refrain from taking, the steps specified in the notice in order to remedy or prevent a recurrence of the failure.</w:t>
      </w:r>
    </w:p>
    <w:p w:rsidR="008008EE" w:rsidRPr="009F6FFD" w:rsidRDefault="008008EE" w:rsidP="00865FEF">
      <w:pPr>
        <w:spacing w:before="100" w:beforeAutospacing="1" w:after="150" w:line="240" w:lineRule="auto"/>
        <w:jc w:val="both"/>
        <w:rPr>
          <w:rFonts w:ascii="HelveticaNeueLT Std" w:eastAsia="Times New Roman" w:hAnsi="HelveticaNeueLT Std" w:cstheme="minorHAnsi"/>
          <w:b/>
          <w:i/>
          <w:sz w:val="24"/>
          <w:szCs w:val="24"/>
          <w:lang w:val="en" w:eastAsia="en-GB"/>
        </w:rPr>
      </w:pPr>
      <w:r w:rsidRPr="009F6FFD">
        <w:rPr>
          <w:rFonts w:ascii="HelveticaNeueLT Std" w:eastAsia="Times New Roman" w:hAnsi="HelveticaNeueLT Std" w:cstheme="minorHAnsi"/>
          <w:b/>
          <w:i/>
          <w:sz w:val="24"/>
          <w:szCs w:val="24"/>
          <w:lang w:val="en" w:eastAsia="en-GB"/>
        </w:rPr>
        <w:t>(3)    A third-</w:t>
      </w:r>
      <w:r w:rsidR="00DC4A38" w:rsidRPr="009F6FFD">
        <w:rPr>
          <w:rFonts w:ascii="HelveticaNeueLT Std" w:eastAsia="Times New Roman" w:hAnsi="HelveticaNeueLT Std" w:cstheme="minorHAnsi"/>
          <w:b/>
          <w:i/>
          <w:sz w:val="24"/>
          <w:szCs w:val="24"/>
          <w:lang w:val="en" w:eastAsia="en-GB"/>
        </w:rPr>
        <w:t>party notice may, in particular:-</w:t>
      </w:r>
    </w:p>
    <w:p w:rsidR="008008EE" w:rsidRPr="009F6FFD" w:rsidRDefault="008008EE" w:rsidP="00865FEF">
      <w:pPr>
        <w:pStyle w:val="ListParagraph"/>
        <w:numPr>
          <w:ilvl w:val="0"/>
          <w:numId w:val="4"/>
        </w:numPr>
        <w:spacing w:before="100" w:beforeAutospacing="1" w:after="150" w:line="240" w:lineRule="auto"/>
        <w:jc w:val="both"/>
        <w:rPr>
          <w:rFonts w:ascii="HelveticaNeueLT Std" w:eastAsia="Times New Roman" w:hAnsi="HelveticaNeueLT Std" w:cstheme="minorHAnsi"/>
          <w:sz w:val="24"/>
          <w:szCs w:val="24"/>
          <w:lang w:val="en" w:eastAsia="en-GB"/>
        </w:rPr>
      </w:pPr>
      <w:r w:rsidRPr="009F6FFD">
        <w:rPr>
          <w:rFonts w:ascii="HelveticaNeueLT Std" w:eastAsia="Times New Roman" w:hAnsi="HelveticaNeueLT Std" w:cstheme="minorHAnsi"/>
          <w:sz w:val="24"/>
          <w:szCs w:val="24"/>
          <w:lang w:val="en" w:eastAsia="en-GB"/>
        </w:rPr>
        <w:t>state the period within which any step must be taken or must cease to be taken;</w:t>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p>
    <w:p w:rsidR="008008EE" w:rsidRPr="009F6FFD" w:rsidRDefault="008008EE" w:rsidP="00865FEF">
      <w:pPr>
        <w:pStyle w:val="ListParagraph"/>
        <w:numPr>
          <w:ilvl w:val="0"/>
          <w:numId w:val="4"/>
        </w:numPr>
        <w:spacing w:before="100" w:beforeAutospacing="1" w:after="150" w:line="240" w:lineRule="auto"/>
        <w:jc w:val="both"/>
        <w:rPr>
          <w:rFonts w:ascii="HelveticaNeueLT Std" w:eastAsia="Times New Roman" w:hAnsi="HelveticaNeueLT Std" w:cstheme="minorHAnsi"/>
          <w:sz w:val="24"/>
          <w:szCs w:val="24"/>
          <w:lang w:val="en" w:eastAsia="en-GB"/>
        </w:rPr>
      </w:pPr>
      <w:r w:rsidRPr="009F6FFD">
        <w:rPr>
          <w:rFonts w:ascii="HelveticaNeueLT Std" w:eastAsia="Times New Roman" w:hAnsi="HelveticaNeueLT Std" w:cstheme="minorHAnsi"/>
          <w:sz w:val="24"/>
          <w:szCs w:val="24"/>
          <w:lang w:val="en" w:eastAsia="en-GB"/>
        </w:rPr>
        <w:t xml:space="preserve">require the third party to inform the Regulator, within a </w:t>
      </w:r>
      <w:r w:rsidR="007B78EE" w:rsidRPr="009F6FFD">
        <w:rPr>
          <w:rFonts w:ascii="HelveticaNeueLT Std" w:eastAsia="Times New Roman" w:hAnsi="HelveticaNeueLT Std" w:cstheme="minorHAnsi"/>
          <w:sz w:val="24"/>
          <w:szCs w:val="24"/>
          <w:lang w:val="en" w:eastAsia="en-GB"/>
        </w:rPr>
        <w:t>specified period, how the third-</w:t>
      </w:r>
      <w:r w:rsidRPr="009F6FFD">
        <w:rPr>
          <w:rFonts w:ascii="HelveticaNeueLT Std" w:eastAsia="Times New Roman" w:hAnsi="HelveticaNeueLT Std" w:cstheme="minorHAnsi"/>
          <w:sz w:val="24"/>
          <w:szCs w:val="24"/>
          <w:lang w:val="en" w:eastAsia="en-GB"/>
        </w:rPr>
        <w:t>party has complied or is complying with the notice;</w:t>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r w:rsidR="007B78EE" w:rsidRPr="009F6FFD">
        <w:rPr>
          <w:rFonts w:ascii="HelveticaNeueLT Std" w:eastAsia="Times New Roman" w:hAnsi="HelveticaNeueLT Std" w:cstheme="minorHAnsi"/>
          <w:sz w:val="24"/>
          <w:szCs w:val="24"/>
          <w:lang w:val="en" w:eastAsia="en-GB"/>
        </w:rPr>
        <w:tab/>
      </w:r>
    </w:p>
    <w:p w:rsidR="008008EE" w:rsidRPr="009F6FFD" w:rsidRDefault="008008EE" w:rsidP="00865FEF">
      <w:pPr>
        <w:pStyle w:val="ListParagraph"/>
        <w:numPr>
          <w:ilvl w:val="0"/>
          <w:numId w:val="4"/>
        </w:numPr>
        <w:spacing w:before="100" w:beforeAutospacing="1" w:after="150" w:line="240" w:lineRule="auto"/>
        <w:jc w:val="both"/>
        <w:rPr>
          <w:rFonts w:ascii="HelveticaNeueLT Std" w:eastAsia="Times New Roman" w:hAnsi="HelveticaNeueLT Std" w:cstheme="minorHAnsi"/>
          <w:sz w:val="24"/>
          <w:szCs w:val="24"/>
          <w:lang w:val="en" w:eastAsia="en-GB"/>
        </w:rPr>
      </w:pPr>
      <w:r w:rsidRPr="009F6FFD">
        <w:rPr>
          <w:rFonts w:ascii="HelveticaNeueLT Std" w:eastAsia="Times New Roman" w:hAnsi="HelveticaNeueLT Std" w:cstheme="minorHAnsi"/>
          <w:sz w:val="24"/>
          <w:szCs w:val="24"/>
          <w:lang w:val="en" w:eastAsia="en-GB"/>
        </w:rPr>
        <w:t>state that, if the third party fails to comply with the requirements of the notice, the Regulator may issue a fixed penalty notice under section 40.</w:t>
      </w:r>
    </w:p>
    <w:p w:rsidR="008008EE" w:rsidRPr="009F6FFD" w:rsidRDefault="007B78EE" w:rsidP="00865FEF">
      <w:pPr>
        <w:spacing w:before="100" w:beforeAutospacing="1" w:after="150" w:line="240" w:lineRule="auto"/>
        <w:jc w:val="both"/>
        <w:rPr>
          <w:rFonts w:ascii="HelveticaNeueLT Std" w:eastAsia="Times New Roman" w:hAnsi="HelveticaNeueLT Std" w:cstheme="minorHAnsi"/>
          <w:b/>
          <w:i/>
          <w:sz w:val="24"/>
          <w:szCs w:val="24"/>
          <w:lang w:val="en" w:eastAsia="en-GB"/>
        </w:rPr>
      </w:pPr>
      <w:r w:rsidRPr="009F6FFD">
        <w:rPr>
          <w:rFonts w:ascii="HelveticaNeueLT Std" w:eastAsia="Times New Roman" w:hAnsi="HelveticaNeueLT Std" w:cstheme="minorHAnsi"/>
          <w:b/>
          <w:i/>
          <w:sz w:val="24"/>
          <w:szCs w:val="24"/>
          <w:lang w:val="en" w:eastAsia="en-GB"/>
        </w:rPr>
        <w:t>(4)    A third-</w:t>
      </w:r>
      <w:r w:rsidR="008008EE" w:rsidRPr="009F6FFD">
        <w:rPr>
          <w:rFonts w:ascii="HelveticaNeueLT Std" w:eastAsia="Times New Roman" w:hAnsi="HelveticaNeueLT Std" w:cstheme="minorHAnsi"/>
          <w:b/>
          <w:i/>
          <w:sz w:val="24"/>
          <w:szCs w:val="24"/>
          <w:lang w:val="en" w:eastAsia="en-GB"/>
        </w:rPr>
        <w:t>party notice may give the third party a choice between different ways of remedying or preventing the recurrence of the third party's failure.</w:t>
      </w:r>
    </w:p>
    <w:p w:rsidR="00DC4A38" w:rsidRPr="009F6FFD" w:rsidRDefault="00DC4A38" w:rsidP="00865FEF">
      <w:pPr>
        <w:jc w:val="both"/>
        <w:rPr>
          <w:rFonts w:ascii="HelveticaNeueLT Std" w:hAnsi="HelveticaNeueLT Std" w:cstheme="minorHAnsi"/>
          <w:b/>
          <w:sz w:val="24"/>
          <w:szCs w:val="24"/>
          <w:u w:val="single"/>
        </w:rPr>
      </w:pPr>
    </w:p>
    <w:p w:rsidR="008008EE" w:rsidRPr="009F6FFD" w:rsidRDefault="008008EE" w:rsidP="00865FEF">
      <w:pPr>
        <w:jc w:val="both"/>
        <w:rPr>
          <w:rFonts w:ascii="HelveticaNeueLT Std" w:hAnsi="HelveticaNeueLT Std" w:cstheme="minorHAnsi"/>
          <w:b/>
          <w:sz w:val="24"/>
          <w:szCs w:val="24"/>
          <w:u w:val="single"/>
        </w:rPr>
      </w:pPr>
      <w:r w:rsidRPr="009F6FFD">
        <w:rPr>
          <w:rFonts w:ascii="HelveticaNeueLT Std" w:hAnsi="HelveticaNeueLT Std" w:cstheme="minorHAnsi"/>
          <w:b/>
          <w:sz w:val="24"/>
          <w:szCs w:val="24"/>
          <w:u w:val="single"/>
        </w:rPr>
        <w:t>Compliance and enforcement policy for employers subjec</w:t>
      </w:r>
      <w:r w:rsidR="00DC4A38" w:rsidRPr="009F6FFD">
        <w:rPr>
          <w:rFonts w:ascii="HelveticaNeueLT Std" w:hAnsi="HelveticaNeueLT Std" w:cstheme="minorHAnsi"/>
          <w:b/>
          <w:sz w:val="24"/>
          <w:szCs w:val="24"/>
          <w:u w:val="single"/>
        </w:rPr>
        <w:t xml:space="preserve">t to automatic enrolment duties </w:t>
      </w:r>
      <w:r w:rsidRPr="009F6FFD">
        <w:rPr>
          <w:rFonts w:ascii="HelveticaNeueLT Std" w:hAnsi="HelveticaNeueLT Std" w:cstheme="minorHAnsi"/>
          <w:b/>
          <w:sz w:val="24"/>
          <w:szCs w:val="24"/>
          <w:u w:val="single"/>
        </w:rPr>
        <w:t>(June 2016) TPR</w:t>
      </w:r>
    </w:p>
    <w:p w:rsidR="008008EE" w:rsidRPr="009F6FFD" w:rsidRDefault="008008EE" w:rsidP="00865FEF">
      <w:pPr>
        <w:jc w:val="both"/>
        <w:rPr>
          <w:rFonts w:ascii="HelveticaNeueLT Std" w:hAnsi="HelveticaNeueLT Std" w:cstheme="minorHAnsi"/>
          <w:b/>
          <w:sz w:val="24"/>
          <w:szCs w:val="24"/>
        </w:rPr>
      </w:pPr>
      <w:r w:rsidRPr="009F6FFD">
        <w:rPr>
          <w:rFonts w:ascii="HelveticaNeueLT Std" w:hAnsi="HelveticaNeueLT Std" w:cstheme="minorHAnsi"/>
          <w:b/>
          <w:sz w:val="24"/>
          <w:szCs w:val="24"/>
        </w:rPr>
        <w:t>3. Investigation and enforcement policy</w:t>
      </w:r>
    </w:p>
    <w:p w:rsidR="008008EE" w:rsidRPr="009F6FFD" w:rsidRDefault="008008EE" w:rsidP="00865FEF">
      <w:pPr>
        <w:jc w:val="both"/>
        <w:rPr>
          <w:rFonts w:ascii="HelveticaNeueLT Std" w:hAnsi="HelveticaNeueLT Std" w:cstheme="minorHAnsi"/>
          <w:b/>
          <w:sz w:val="24"/>
          <w:szCs w:val="24"/>
        </w:rPr>
      </w:pPr>
      <w:r w:rsidRPr="009F6FFD">
        <w:rPr>
          <w:rFonts w:ascii="HelveticaNeueLT Std" w:hAnsi="HelveticaNeueLT Std" w:cstheme="minorHAnsi"/>
          <w:b/>
          <w:sz w:val="24"/>
          <w:szCs w:val="24"/>
        </w:rPr>
        <w:t>Third party compliance</w:t>
      </w:r>
      <w:r w:rsidRPr="009F6FFD">
        <w:rPr>
          <w:rFonts w:ascii="HelveticaNeueLT Std" w:hAnsi="HelveticaNeueLT Std" w:cstheme="minorHAnsi"/>
          <w:sz w:val="24"/>
          <w:szCs w:val="24"/>
        </w:rPr>
        <w:t xml:space="preserve"> </w:t>
      </w:r>
      <w:r w:rsidRPr="009F6FFD">
        <w:rPr>
          <w:rFonts w:ascii="HelveticaNeueLT Std" w:hAnsi="HelveticaNeueLT Std" w:cstheme="minorHAnsi"/>
          <w:b/>
          <w:sz w:val="24"/>
          <w:szCs w:val="24"/>
        </w:rPr>
        <w:t xml:space="preserve">issues </w:t>
      </w:r>
    </w:p>
    <w:p w:rsidR="008008EE" w:rsidRPr="009F6FFD" w:rsidRDefault="008008EE" w:rsidP="00865FEF">
      <w:pPr>
        <w:jc w:val="both"/>
        <w:rPr>
          <w:rFonts w:ascii="HelveticaNeueLT Std" w:hAnsi="HelveticaNeueLT Std" w:cstheme="minorHAnsi"/>
          <w:sz w:val="24"/>
          <w:szCs w:val="24"/>
        </w:rPr>
      </w:pPr>
      <w:r w:rsidRPr="009F6FFD">
        <w:rPr>
          <w:rFonts w:ascii="HelveticaNeueLT Std" w:hAnsi="HelveticaNeueLT Std" w:cstheme="minorHAnsi"/>
          <w:sz w:val="24"/>
          <w:szCs w:val="24"/>
        </w:rPr>
        <w:t>An employer may be in breach of the duties under the 2008 Act due to factors outside of their control. For example, an employer may have breached an employer duty or safeguard, but this is wholly or partly the result of a failure by a third party.</w:t>
      </w:r>
    </w:p>
    <w:p w:rsidR="008008EE" w:rsidRPr="009F6FFD" w:rsidRDefault="008008EE" w:rsidP="00865FEF">
      <w:pPr>
        <w:jc w:val="both"/>
        <w:rPr>
          <w:rFonts w:ascii="HelveticaNeueLT Std" w:hAnsi="HelveticaNeueLT Std" w:cstheme="minorHAnsi"/>
          <w:sz w:val="24"/>
          <w:szCs w:val="24"/>
        </w:rPr>
      </w:pPr>
      <w:r w:rsidRPr="009F6FFD">
        <w:rPr>
          <w:rFonts w:ascii="HelveticaNeueLT Std" w:hAnsi="HelveticaNeueLT Std" w:cstheme="minorHAnsi"/>
          <w:b/>
          <w:sz w:val="24"/>
          <w:szCs w:val="24"/>
        </w:rPr>
        <w:t>Enforcement approach</w:t>
      </w:r>
      <w:r w:rsidRPr="009F6FFD">
        <w:rPr>
          <w:rFonts w:ascii="HelveticaNeueLT Std" w:hAnsi="HelveticaNeueLT Std" w:cstheme="minorHAnsi"/>
          <w:sz w:val="24"/>
          <w:szCs w:val="24"/>
        </w:rPr>
        <w:t xml:space="preserve"> </w:t>
      </w:r>
    </w:p>
    <w:p w:rsidR="008008EE" w:rsidRPr="009F6FFD" w:rsidRDefault="008008EE" w:rsidP="00865FEF">
      <w:pPr>
        <w:jc w:val="both"/>
        <w:rPr>
          <w:rFonts w:ascii="HelveticaNeueLT Std" w:hAnsi="HelveticaNeueLT Std" w:cstheme="minorHAnsi"/>
          <w:sz w:val="24"/>
          <w:szCs w:val="24"/>
        </w:rPr>
      </w:pPr>
      <w:r w:rsidRPr="009F6FFD">
        <w:rPr>
          <w:rFonts w:ascii="HelveticaNeueLT Std" w:hAnsi="HelveticaNeueLT Std" w:cstheme="minorHAnsi"/>
          <w:sz w:val="24"/>
          <w:szCs w:val="24"/>
        </w:rPr>
        <w:t>If the third party</w:t>
      </w:r>
      <w:r w:rsidR="007B78EE" w:rsidRPr="009F6FFD">
        <w:rPr>
          <w:rFonts w:ascii="HelveticaNeueLT Std" w:hAnsi="HelveticaNeueLT Std" w:cstheme="minorHAnsi"/>
          <w:sz w:val="24"/>
          <w:szCs w:val="24"/>
        </w:rPr>
        <w:t xml:space="preserve"> does not comply with the third-</w:t>
      </w:r>
      <w:r w:rsidRPr="009F6FFD">
        <w:rPr>
          <w:rFonts w:ascii="HelveticaNeueLT Std" w:hAnsi="HelveticaNeueLT Std" w:cstheme="minorHAnsi"/>
          <w:sz w:val="24"/>
          <w:szCs w:val="24"/>
        </w:rPr>
        <w:t xml:space="preserve">party Compliance notice, we may issue a fixed penalty of £400. The third party will be given a reasonable period of time to pay the penalty. This will usually be a minimum of 4 weeks from when the penalty notice is issued. In addition, the third </w:t>
      </w:r>
      <w:r w:rsidRPr="009F6FFD">
        <w:rPr>
          <w:rFonts w:ascii="HelveticaNeueLT Std" w:hAnsi="HelveticaNeueLT Std" w:cstheme="minorHAnsi"/>
          <w:sz w:val="24"/>
          <w:szCs w:val="24"/>
        </w:rPr>
        <w:lastRenderedPageBreak/>
        <w:t>party will be required to demonstrate the steps they have taken or are taking to comply with the notice.</w:t>
      </w:r>
    </w:p>
    <w:p w:rsidR="008008EE" w:rsidRPr="009F6FFD" w:rsidRDefault="008008EE" w:rsidP="00865FEF">
      <w:pPr>
        <w:jc w:val="both"/>
        <w:rPr>
          <w:rFonts w:ascii="HelveticaNeueLT Std" w:hAnsi="HelveticaNeueLT Std" w:cstheme="minorHAnsi"/>
          <w:sz w:val="24"/>
          <w:szCs w:val="24"/>
        </w:rPr>
      </w:pPr>
      <w:r w:rsidRPr="009F6FFD">
        <w:rPr>
          <w:rFonts w:ascii="HelveticaNeueLT Std" w:hAnsi="HelveticaNeueLT Std" w:cstheme="minorHAnsi"/>
          <w:sz w:val="24"/>
          <w:szCs w:val="24"/>
        </w:rPr>
        <w:t>If the third party continues t</w:t>
      </w:r>
      <w:r w:rsidR="007B78EE" w:rsidRPr="009F6FFD">
        <w:rPr>
          <w:rFonts w:ascii="HelveticaNeueLT Std" w:hAnsi="HelveticaNeueLT Std" w:cstheme="minorHAnsi"/>
          <w:sz w:val="24"/>
          <w:szCs w:val="24"/>
        </w:rPr>
        <w:t>o fail to comply with the third-</w:t>
      </w:r>
      <w:r w:rsidRPr="009F6FFD">
        <w:rPr>
          <w:rFonts w:ascii="HelveticaNeueLT Std" w:hAnsi="HelveticaNeueLT Std" w:cstheme="minorHAnsi"/>
          <w:sz w:val="24"/>
          <w:szCs w:val="24"/>
        </w:rPr>
        <w:t>party Compliance notice, we may issue an Escalating penalty notice, which accrues at a prescribed dail</w:t>
      </w:r>
      <w:r w:rsidR="00DC4A38" w:rsidRPr="009F6FFD">
        <w:rPr>
          <w:rFonts w:ascii="HelveticaNeueLT Std" w:hAnsi="HelveticaNeueLT Std" w:cstheme="minorHAnsi"/>
          <w:sz w:val="24"/>
          <w:szCs w:val="24"/>
        </w:rPr>
        <w:t>y rate until the third-</w:t>
      </w:r>
      <w:r w:rsidRPr="009F6FFD">
        <w:rPr>
          <w:rFonts w:ascii="HelveticaNeueLT Std" w:hAnsi="HelveticaNeueLT Std" w:cstheme="minorHAnsi"/>
          <w:sz w:val="24"/>
          <w:szCs w:val="24"/>
        </w:rPr>
        <w:t>party notice is complied with.</w:t>
      </w:r>
    </w:p>
    <w:p w:rsidR="00DC4A38" w:rsidRPr="009F6FFD" w:rsidRDefault="00DC4A38" w:rsidP="00DC4A38">
      <w:pPr>
        <w:pStyle w:val="ListParagraph"/>
        <w:numPr>
          <w:ilvl w:val="0"/>
          <w:numId w:val="10"/>
        </w:numPr>
        <w:jc w:val="both"/>
        <w:rPr>
          <w:rFonts w:ascii="HelveticaNeueLT Std" w:hAnsi="HelveticaNeueLT Std"/>
          <w:sz w:val="24"/>
          <w:szCs w:val="24"/>
        </w:rPr>
      </w:pPr>
      <w:r w:rsidRPr="009F6FFD">
        <w:rPr>
          <w:rFonts w:ascii="HelveticaNeueLT Std" w:hAnsi="HelveticaNeueLT Std"/>
          <w:sz w:val="24"/>
          <w:szCs w:val="24"/>
        </w:rPr>
        <w:t>Prescribed daily rate £200</w:t>
      </w:r>
    </w:p>
    <w:p w:rsidR="00DC4A38" w:rsidRPr="009F6FFD" w:rsidRDefault="00DC4A38" w:rsidP="00DC4A38">
      <w:pPr>
        <w:pStyle w:val="ListParagraph"/>
        <w:numPr>
          <w:ilvl w:val="0"/>
          <w:numId w:val="10"/>
        </w:numPr>
        <w:jc w:val="both"/>
        <w:rPr>
          <w:rFonts w:ascii="HelveticaNeueLT Std" w:hAnsi="HelveticaNeueLT Std"/>
          <w:sz w:val="24"/>
          <w:szCs w:val="24"/>
        </w:rPr>
      </w:pPr>
      <w:r w:rsidRPr="009F6FFD">
        <w:rPr>
          <w:rFonts w:ascii="HelveticaNeueLT Std" w:hAnsi="HelveticaNeueLT Std"/>
          <w:sz w:val="24"/>
          <w:szCs w:val="24"/>
        </w:rPr>
        <w:t>Compliance notice (s35) - Prescribed daily rate £200</w:t>
      </w:r>
    </w:p>
    <w:p w:rsidR="00DC4A38" w:rsidRPr="009F6FFD" w:rsidRDefault="00DC4A38" w:rsidP="00DC4A38">
      <w:pPr>
        <w:pStyle w:val="ListParagraph"/>
        <w:numPr>
          <w:ilvl w:val="0"/>
          <w:numId w:val="10"/>
        </w:numPr>
        <w:jc w:val="both"/>
        <w:rPr>
          <w:rFonts w:ascii="HelveticaNeueLT Std" w:hAnsi="HelveticaNeueLT Std"/>
          <w:sz w:val="24"/>
          <w:szCs w:val="24"/>
        </w:rPr>
      </w:pPr>
      <w:r w:rsidRPr="009F6FFD">
        <w:rPr>
          <w:rFonts w:ascii="HelveticaNeueLT Std" w:hAnsi="HelveticaNeueLT Std"/>
          <w:sz w:val="24"/>
          <w:szCs w:val="24"/>
        </w:rPr>
        <w:t>s72 notice - Prescribed daily rate £200</w:t>
      </w:r>
    </w:p>
    <w:p w:rsidR="00DC4A38" w:rsidRPr="009F6FFD" w:rsidRDefault="008008EE" w:rsidP="00DC4A38">
      <w:pPr>
        <w:jc w:val="both"/>
        <w:rPr>
          <w:rFonts w:ascii="HelveticaNeueLT Std" w:hAnsi="HelveticaNeueLT Std" w:cstheme="minorHAnsi"/>
          <w:sz w:val="24"/>
          <w:szCs w:val="24"/>
        </w:rPr>
      </w:pPr>
      <w:r w:rsidRPr="009F6FFD">
        <w:rPr>
          <w:rFonts w:ascii="HelveticaNeueLT Std" w:hAnsi="HelveticaNeueLT Std" w:cstheme="minorHAnsi"/>
          <w:sz w:val="24"/>
          <w:szCs w:val="24"/>
        </w:rPr>
        <w:t>In addition t</w:t>
      </w:r>
      <w:r w:rsidR="00DC4A38" w:rsidRPr="009F6FFD">
        <w:rPr>
          <w:rFonts w:ascii="HelveticaNeueLT Std" w:hAnsi="HelveticaNeueLT Std" w:cstheme="minorHAnsi"/>
          <w:sz w:val="24"/>
          <w:szCs w:val="24"/>
        </w:rPr>
        <w:t>o considering the role of third-</w:t>
      </w:r>
      <w:r w:rsidRPr="009F6FFD">
        <w:rPr>
          <w:rFonts w:ascii="HelveticaNeueLT Std" w:hAnsi="HelveticaNeueLT Std" w:cstheme="minorHAnsi"/>
          <w:sz w:val="24"/>
          <w:szCs w:val="24"/>
        </w:rPr>
        <w:t>parties in the context of 2008 Act compliance, operational activity may also identify issues relating to the regulator’s wider statutory objectives, such as protecting the benefits of</w:t>
      </w:r>
      <w:r w:rsidR="00DC4A38" w:rsidRPr="009F6FFD">
        <w:rPr>
          <w:rFonts w:ascii="HelveticaNeueLT Std" w:hAnsi="HelveticaNeueLT Std" w:cstheme="minorHAnsi"/>
          <w:sz w:val="24"/>
          <w:szCs w:val="24"/>
        </w:rPr>
        <w:t xml:space="preserve"> members of pension schemes. It is essential that the regulator adopts a strategic view across all of its operational objectives and activities. Therefore, whilst dealing with an employer compliance matter under the 2008 Act, if we identify an issue that demonstrates wider compliance issues with existing pensions legislation and which is relevant to our statutory objectives in the Pensions Act 2004 (the ‘2004 Act’), we will ensure that we:</w:t>
      </w:r>
    </w:p>
    <w:p w:rsidR="00DC4A38" w:rsidRPr="009F6FFD" w:rsidRDefault="00DC4A38" w:rsidP="00DC4A38">
      <w:pPr>
        <w:pStyle w:val="ListParagraph"/>
        <w:numPr>
          <w:ilvl w:val="0"/>
          <w:numId w:val="11"/>
        </w:numPr>
        <w:jc w:val="both"/>
        <w:rPr>
          <w:rFonts w:ascii="HelveticaNeueLT Std" w:hAnsi="HelveticaNeueLT Std" w:cstheme="minorHAnsi"/>
          <w:sz w:val="24"/>
          <w:szCs w:val="24"/>
        </w:rPr>
      </w:pPr>
      <w:r w:rsidRPr="009F6FFD">
        <w:rPr>
          <w:rFonts w:ascii="HelveticaNeueLT Std" w:hAnsi="HelveticaNeueLT Std" w:cstheme="minorHAnsi"/>
          <w:sz w:val="24"/>
          <w:szCs w:val="24"/>
        </w:rPr>
        <w:t xml:space="preserve">protect the benefits of members of work-based pension schemes </w:t>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p>
    <w:p w:rsidR="00DC4A38" w:rsidRPr="009F6FFD" w:rsidRDefault="00DC4A38" w:rsidP="00DC4A38">
      <w:pPr>
        <w:pStyle w:val="ListParagraph"/>
        <w:numPr>
          <w:ilvl w:val="0"/>
          <w:numId w:val="11"/>
        </w:numPr>
        <w:jc w:val="both"/>
        <w:rPr>
          <w:rFonts w:ascii="HelveticaNeueLT Std" w:hAnsi="HelveticaNeueLT Std" w:cstheme="minorHAnsi"/>
          <w:sz w:val="24"/>
          <w:szCs w:val="24"/>
        </w:rPr>
      </w:pPr>
      <w:r w:rsidRPr="009F6FFD">
        <w:rPr>
          <w:rFonts w:ascii="HelveticaNeueLT Std" w:hAnsi="HelveticaNeueLT Std" w:cstheme="minorHAnsi"/>
          <w:sz w:val="24"/>
          <w:szCs w:val="24"/>
        </w:rPr>
        <w:t>promote good administration and improve understanding of work-based pension schemes</w:t>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r w:rsidRPr="009F6FFD">
        <w:rPr>
          <w:rFonts w:ascii="HelveticaNeueLT Std" w:hAnsi="HelveticaNeueLT Std" w:cstheme="minorHAnsi"/>
          <w:sz w:val="24"/>
          <w:szCs w:val="24"/>
        </w:rPr>
        <w:tab/>
      </w:r>
    </w:p>
    <w:p w:rsidR="002A2A07" w:rsidRPr="009F6FFD" w:rsidRDefault="00DC4A38" w:rsidP="00DC4A38">
      <w:pPr>
        <w:pStyle w:val="ListParagraph"/>
        <w:numPr>
          <w:ilvl w:val="0"/>
          <w:numId w:val="11"/>
        </w:numPr>
        <w:jc w:val="both"/>
        <w:rPr>
          <w:rFonts w:ascii="HelveticaNeueLT Std" w:hAnsi="HelveticaNeueLT Std" w:cstheme="minorHAnsi"/>
          <w:sz w:val="24"/>
          <w:szCs w:val="24"/>
        </w:rPr>
      </w:pPr>
      <w:r w:rsidRPr="009F6FFD">
        <w:rPr>
          <w:rFonts w:ascii="HelveticaNeueLT Std" w:hAnsi="HelveticaNeueLT Std" w:cstheme="minorHAnsi"/>
          <w:sz w:val="24"/>
          <w:szCs w:val="24"/>
        </w:rPr>
        <w:t>reduce the risk of situations arising which may lead to compensation being payable from the Pension Protection Fund (PPF)</w:t>
      </w:r>
    </w:p>
    <w:p w:rsidR="00D94D2C" w:rsidRPr="009F6FFD" w:rsidRDefault="00D94D2C" w:rsidP="00865FEF">
      <w:pPr>
        <w:spacing w:before="100" w:beforeAutospacing="1" w:after="100" w:afterAutospacing="1" w:line="240" w:lineRule="auto"/>
        <w:jc w:val="both"/>
        <w:outlineLvl w:val="2"/>
        <w:rPr>
          <w:rFonts w:ascii="HelveticaNeueLT Std" w:eastAsia="Times New Roman" w:hAnsi="HelveticaNeueLT Std" w:cstheme="minorHAnsi"/>
          <w:b/>
          <w:bCs/>
          <w:sz w:val="24"/>
          <w:szCs w:val="24"/>
          <w:lang w:eastAsia="en-GB"/>
        </w:rPr>
      </w:pPr>
      <w:bookmarkStart w:id="1" w:name="Employersneedtomakeeveryeffortpnl"/>
      <w:r w:rsidRPr="009F6FFD">
        <w:rPr>
          <w:rFonts w:ascii="HelveticaNeueLT Std" w:eastAsia="Times New Roman" w:hAnsi="HelveticaNeueLT Std" w:cstheme="minorHAnsi"/>
          <w:b/>
          <w:bCs/>
          <w:sz w:val="24"/>
          <w:szCs w:val="24"/>
          <w:lang w:eastAsia="en-GB"/>
        </w:rPr>
        <w:t xml:space="preserve">Employers need to make every effort to meet their automatic enrolment duties </w:t>
      </w:r>
      <w:bookmarkEnd w:id="1"/>
    </w:p>
    <w:p w:rsidR="00D94D2C" w:rsidRPr="009F6FFD" w:rsidRDefault="00D94D2C" w:rsidP="00865FEF">
      <w:pPr>
        <w:numPr>
          <w:ilvl w:val="0"/>
          <w:numId w:val="7"/>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The decisions made by the tribunal to date have confirmed that all employers</w:t>
      </w:r>
      <w:r w:rsidRPr="009F6FFD">
        <w:rPr>
          <w:rFonts w:ascii="HelveticaNeueLT Std" w:eastAsia="Times New Roman" w:hAnsi="HelveticaNeueLT Std" w:cstheme="minorHAnsi"/>
          <w:b/>
          <w:sz w:val="24"/>
          <w:szCs w:val="24"/>
          <w:u w:val="single"/>
          <w:lang w:eastAsia="en-GB"/>
        </w:rPr>
        <w:t xml:space="preserve"> and their third-party agent</w:t>
      </w:r>
      <w:r w:rsidR="00DC4A38" w:rsidRPr="009F6FFD">
        <w:rPr>
          <w:rFonts w:ascii="HelveticaNeueLT Std" w:eastAsia="Times New Roman" w:hAnsi="HelveticaNeueLT Std" w:cstheme="minorHAnsi"/>
          <w:b/>
          <w:sz w:val="24"/>
          <w:szCs w:val="24"/>
          <w:u w:val="single"/>
          <w:lang w:eastAsia="en-GB"/>
        </w:rPr>
        <w:t>(s)</w:t>
      </w:r>
      <w:r w:rsidRPr="009F6FFD">
        <w:rPr>
          <w:rFonts w:ascii="HelveticaNeueLT Std" w:eastAsia="Times New Roman" w:hAnsi="HelveticaNeueLT Std" w:cstheme="minorHAnsi"/>
          <w:sz w:val="24"/>
          <w:szCs w:val="24"/>
          <w:lang w:eastAsia="en-GB"/>
        </w:rPr>
        <w:t xml:space="preserve"> are expected to act professionally and take timely action in response to letters, emails and notices from The Pensions Regulator.</w:t>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D94D2C" w:rsidRPr="009F6FFD" w:rsidRDefault="00D94D2C" w:rsidP="00865FEF">
      <w:pPr>
        <w:numPr>
          <w:ilvl w:val="0"/>
          <w:numId w:val="7"/>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 xml:space="preserve">Inattention or lack of effort </w:t>
      </w:r>
      <w:r w:rsidRPr="009F6FFD">
        <w:rPr>
          <w:rFonts w:ascii="HelveticaNeueLT Std" w:eastAsia="Times New Roman" w:hAnsi="HelveticaNeueLT Std" w:cstheme="minorHAnsi"/>
          <w:b/>
          <w:sz w:val="24"/>
          <w:szCs w:val="24"/>
          <w:u w:val="single"/>
          <w:lang w:eastAsia="en-GB"/>
        </w:rPr>
        <w:t>or diligence</w:t>
      </w:r>
      <w:r w:rsidRPr="009F6FFD">
        <w:rPr>
          <w:rFonts w:ascii="HelveticaNeueLT Std" w:eastAsia="Times New Roman" w:hAnsi="HelveticaNeueLT Std" w:cstheme="minorHAnsi"/>
          <w:sz w:val="24"/>
          <w:szCs w:val="24"/>
          <w:lang w:eastAsia="en-GB"/>
        </w:rPr>
        <w:t xml:space="preserve">, by individual employers, </w:t>
      </w:r>
      <w:r w:rsidRPr="009F6FFD">
        <w:rPr>
          <w:rFonts w:ascii="HelveticaNeueLT Std" w:eastAsia="Times New Roman" w:hAnsi="HelveticaNeueLT Std" w:cstheme="minorHAnsi"/>
          <w:b/>
          <w:sz w:val="24"/>
          <w:szCs w:val="24"/>
          <w:u w:val="single"/>
          <w:lang w:eastAsia="en-GB"/>
        </w:rPr>
        <w:t>third-party agents</w:t>
      </w:r>
      <w:r w:rsidRPr="009F6FFD">
        <w:rPr>
          <w:rFonts w:ascii="HelveticaNeueLT Std" w:eastAsia="Times New Roman" w:hAnsi="HelveticaNeueLT Std" w:cstheme="minorHAnsi"/>
          <w:sz w:val="24"/>
          <w:szCs w:val="24"/>
          <w:lang w:eastAsia="en-GB"/>
        </w:rPr>
        <w:t xml:space="preserve"> or staff, is not a reasonable excuse for failing to comply with the duties on time.</w:t>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D94D2C" w:rsidRPr="009F6FFD" w:rsidRDefault="00D94D2C" w:rsidP="00865FEF">
      <w:pPr>
        <w:numPr>
          <w:ilvl w:val="0"/>
          <w:numId w:val="7"/>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 xml:space="preserve">The fact than an employee </w:t>
      </w:r>
      <w:r w:rsidRPr="009F6FFD">
        <w:rPr>
          <w:rFonts w:ascii="HelveticaNeueLT Std" w:eastAsia="Times New Roman" w:hAnsi="HelveticaNeueLT Std" w:cstheme="minorHAnsi"/>
          <w:b/>
          <w:sz w:val="24"/>
          <w:szCs w:val="24"/>
          <w:u w:val="single"/>
          <w:lang w:eastAsia="en-GB"/>
        </w:rPr>
        <w:t>or third-party agent</w:t>
      </w:r>
      <w:r w:rsidRPr="009F6FFD">
        <w:rPr>
          <w:rFonts w:ascii="HelveticaNeueLT Std" w:eastAsia="Times New Roman" w:hAnsi="HelveticaNeueLT Std" w:cstheme="minorHAnsi"/>
          <w:sz w:val="24"/>
          <w:szCs w:val="24"/>
          <w:lang w:eastAsia="en-GB"/>
        </w:rPr>
        <w:t xml:space="preserve"> of the employer made a straightforward mistake is also not a reasonable excuse even if the mistake resulted from a medical condition. If an employee’s personal circumstances mean they are no longer able to complete the employer duties, the employer should appoint someone else.</w:t>
      </w:r>
    </w:p>
    <w:p w:rsidR="00865FEF" w:rsidRPr="009F6FFD" w:rsidRDefault="00865FEF" w:rsidP="00865FEF">
      <w:pPr>
        <w:spacing w:before="100" w:beforeAutospacing="1" w:after="100" w:afterAutospacing="1" w:line="240" w:lineRule="auto"/>
        <w:jc w:val="both"/>
        <w:outlineLvl w:val="2"/>
        <w:rPr>
          <w:rFonts w:ascii="HelveticaNeueLT Std" w:eastAsia="Times New Roman" w:hAnsi="HelveticaNeueLT Std" w:cstheme="minorHAnsi"/>
          <w:b/>
          <w:bCs/>
          <w:sz w:val="24"/>
          <w:szCs w:val="24"/>
          <w:lang w:eastAsia="en-GB"/>
        </w:rPr>
      </w:pPr>
      <w:bookmarkStart w:id="2" w:name="Whatwontcountasareasonableexcusepnl"/>
      <w:r w:rsidRPr="009F6FFD">
        <w:rPr>
          <w:rFonts w:ascii="HelveticaNeueLT Std" w:eastAsia="Times New Roman" w:hAnsi="HelveticaNeueLT Std" w:cstheme="minorHAnsi"/>
          <w:b/>
          <w:bCs/>
          <w:sz w:val="24"/>
          <w:szCs w:val="24"/>
          <w:lang w:eastAsia="en-GB"/>
        </w:rPr>
        <w:t xml:space="preserve">What won't count as a reasonable excuse? </w:t>
      </w:r>
      <w:bookmarkEnd w:id="2"/>
    </w:p>
    <w:p w:rsidR="00865FEF" w:rsidRPr="009F6FFD" w:rsidRDefault="00865FEF" w:rsidP="00865FEF">
      <w:pPr>
        <w:numPr>
          <w:ilvl w:val="0"/>
          <w:numId w:val="8"/>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Lack of understanding of how to comply with your automatic enrolment duties.</w:t>
      </w:r>
      <w:r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8"/>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You didn’t get a reminder from us to complete your automatic enrolment duties.</w:t>
      </w:r>
      <w:r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8"/>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You were unable to comply in time due to pressure of work.</w:t>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8"/>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You are a small business and didn’t have anyone to help you comply.</w:t>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8"/>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You relied on someone else to carry out automatic enrolment for you and they didn’t.</w:t>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8"/>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lastRenderedPageBreak/>
        <w:t>You relied on someone else to complete your declaration of compliance for you and they didn’t.</w:t>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8"/>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You found it too difficult to complete the declaration of compliance online but didn’t contact us to find out other ways to complete it, for example by telephone or by post.</w:t>
      </w:r>
      <w:r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8"/>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You thought you had completed the declaration of compliance online but had failed to tick the box at the end of the online form to confirm your declaration.</w:t>
      </w:r>
      <w:r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8"/>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Your staff didn’t want to be put into a pension scheme.</w:t>
      </w:r>
      <w:r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8"/>
        </w:numPr>
        <w:spacing w:before="100" w:beforeAutospacing="1" w:after="100" w:afterAutospacing="1" w:line="240" w:lineRule="auto"/>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You complied late but only by a few days.</w:t>
      </w:r>
    </w:p>
    <w:p w:rsidR="00865FEF" w:rsidRPr="009F6FFD" w:rsidRDefault="00865FEF" w:rsidP="00865FEF">
      <w:pPr>
        <w:spacing w:before="100" w:beforeAutospacing="1" w:after="100" w:afterAutospacing="1" w:line="240" w:lineRule="auto"/>
        <w:jc w:val="both"/>
        <w:outlineLvl w:val="2"/>
        <w:rPr>
          <w:rFonts w:ascii="HelveticaNeueLT Std" w:eastAsia="Times New Roman" w:hAnsi="HelveticaNeueLT Std" w:cstheme="minorHAnsi"/>
          <w:b/>
          <w:bCs/>
          <w:sz w:val="24"/>
          <w:szCs w:val="24"/>
          <w:lang w:eastAsia="en-GB"/>
        </w:rPr>
      </w:pPr>
      <w:bookmarkStart w:id="3" w:name="Whatmaycountasareasonableexcusemainpnl"/>
      <w:r w:rsidRPr="009F6FFD">
        <w:rPr>
          <w:rFonts w:ascii="HelveticaNeueLT Std" w:eastAsia="Times New Roman" w:hAnsi="HelveticaNeueLT Std" w:cstheme="minorHAnsi"/>
          <w:b/>
          <w:bCs/>
          <w:sz w:val="24"/>
          <w:szCs w:val="24"/>
          <w:lang w:eastAsia="en-GB"/>
        </w:rPr>
        <w:t xml:space="preserve">What </w:t>
      </w:r>
      <w:r w:rsidRPr="009F6FFD">
        <w:rPr>
          <w:rFonts w:ascii="HelveticaNeueLT Std" w:eastAsia="Times New Roman" w:hAnsi="HelveticaNeueLT Std" w:cstheme="minorHAnsi"/>
          <w:b/>
          <w:bCs/>
          <w:sz w:val="24"/>
          <w:szCs w:val="24"/>
          <w:u w:val="single"/>
          <w:lang w:eastAsia="en-GB"/>
        </w:rPr>
        <w:t>may count</w:t>
      </w:r>
      <w:r w:rsidRPr="009F6FFD">
        <w:rPr>
          <w:rFonts w:ascii="HelveticaNeueLT Std" w:eastAsia="Times New Roman" w:hAnsi="HelveticaNeueLT Std" w:cstheme="minorHAnsi"/>
          <w:b/>
          <w:bCs/>
          <w:sz w:val="24"/>
          <w:szCs w:val="24"/>
          <w:lang w:eastAsia="en-GB"/>
        </w:rPr>
        <w:t xml:space="preserve"> as a reasonable excuse</w:t>
      </w:r>
      <w:r w:rsidR="00DC4A38" w:rsidRPr="009F6FFD">
        <w:rPr>
          <w:rFonts w:ascii="HelveticaNeueLT Std" w:eastAsia="Times New Roman" w:hAnsi="HelveticaNeueLT Std" w:cstheme="minorHAnsi"/>
          <w:b/>
          <w:bCs/>
          <w:sz w:val="24"/>
          <w:szCs w:val="24"/>
          <w:lang w:eastAsia="en-GB"/>
        </w:rPr>
        <w:t xml:space="preserve"> (NB…burden of proof is with the employer)</w:t>
      </w:r>
      <w:r w:rsidRPr="009F6FFD">
        <w:rPr>
          <w:rFonts w:ascii="HelveticaNeueLT Std" w:eastAsia="Times New Roman" w:hAnsi="HelveticaNeueLT Std" w:cstheme="minorHAnsi"/>
          <w:b/>
          <w:bCs/>
          <w:sz w:val="24"/>
          <w:szCs w:val="24"/>
          <w:lang w:eastAsia="en-GB"/>
        </w:rPr>
        <w:t xml:space="preserve">? </w:t>
      </w:r>
      <w:bookmarkEnd w:id="3"/>
    </w:p>
    <w:p w:rsidR="00865FEF" w:rsidRPr="009F6FFD" w:rsidRDefault="00865FEF" w:rsidP="00865FEF">
      <w:p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The following are examples of circumstances that might be considered a reasonable excuse:</w:t>
      </w:r>
    </w:p>
    <w:p w:rsidR="00865FEF" w:rsidRPr="009F6FFD" w:rsidRDefault="00865FEF" w:rsidP="00865FEF">
      <w:pPr>
        <w:numPr>
          <w:ilvl w:val="0"/>
          <w:numId w:val="9"/>
        </w:numPr>
        <w:spacing w:before="100" w:beforeAutospacing="1" w:after="100" w:afterAutospacing="1" w:line="240" w:lineRule="auto"/>
        <w:jc w:val="both"/>
        <w:rPr>
          <w:rFonts w:ascii="HelveticaNeueLT Std" w:eastAsia="Times New Roman" w:hAnsi="HelveticaNeueLT Std" w:cstheme="minorHAnsi"/>
          <w:b/>
          <w:sz w:val="24"/>
          <w:szCs w:val="24"/>
          <w:u w:val="single"/>
          <w:lang w:eastAsia="en-GB"/>
        </w:rPr>
      </w:pPr>
      <w:r w:rsidRPr="009F6FFD">
        <w:rPr>
          <w:rFonts w:ascii="HelveticaNeueLT Std" w:eastAsia="Times New Roman" w:hAnsi="HelveticaNeueLT Std" w:cstheme="minorHAnsi"/>
          <w:sz w:val="24"/>
          <w:szCs w:val="24"/>
          <w:lang w:eastAsia="en-GB"/>
        </w:rPr>
        <w:t xml:space="preserve">If you, or a key member of staff, has prolonged and serious ill health or are bereaved, and there were no alternative staff who could reasonably be expected to carry out the work. </w:t>
      </w:r>
      <w:r w:rsidRPr="009F6FFD">
        <w:rPr>
          <w:rFonts w:ascii="HelveticaNeueLT Std" w:eastAsia="Times New Roman" w:hAnsi="HelveticaNeueLT Std" w:cstheme="minorHAnsi"/>
          <w:b/>
          <w:sz w:val="24"/>
          <w:szCs w:val="24"/>
          <w:u w:val="single"/>
          <w:lang w:eastAsia="en-GB"/>
        </w:rPr>
        <w:t xml:space="preserve">You will need to provide evidence that this has affected you over the time that we have been communicating with you. </w:t>
      </w:r>
      <w:r w:rsidRPr="009F6FFD">
        <w:rPr>
          <w:rFonts w:ascii="HelveticaNeueLT Std" w:eastAsia="Times New Roman" w:hAnsi="HelveticaNeueLT Std" w:cstheme="minorHAnsi"/>
          <w:b/>
          <w:sz w:val="24"/>
          <w:szCs w:val="24"/>
          <w:lang w:eastAsia="en-GB"/>
        </w:rPr>
        <w:tab/>
      </w:r>
      <w:r w:rsidRPr="009F6FFD">
        <w:rPr>
          <w:rFonts w:ascii="HelveticaNeueLT Std" w:eastAsia="Times New Roman" w:hAnsi="HelveticaNeueLT Std" w:cstheme="minorHAnsi"/>
          <w:b/>
          <w:sz w:val="24"/>
          <w:szCs w:val="24"/>
          <w:lang w:eastAsia="en-GB"/>
        </w:rPr>
        <w:tab/>
      </w:r>
      <w:r w:rsidRPr="009F6FFD">
        <w:rPr>
          <w:rFonts w:ascii="HelveticaNeueLT Std" w:eastAsia="Times New Roman" w:hAnsi="HelveticaNeueLT Std" w:cstheme="minorHAnsi"/>
          <w:b/>
          <w:sz w:val="24"/>
          <w:szCs w:val="24"/>
          <w:lang w:eastAsia="en-GB"/>
        </w:rPr>
        <w:tab/>
      </w:r>
      <w:r w:rsidRPr="009F6FFD">
        <w:rPr>
          <w:rFonts w:ascii="HelveticaNeueLT Std" w:eastAsia="Times New Roman" w:hAnsi="HelveticaNeueLT Std" w:cstheme="minorHAnsi"/>
          <w:b/>
          <w:sz w:val="24"/>
          <w:szCs w:val="24"/>
          <w:lang w:eastAsia="en-GB"/>
        </w:rPr>
        <w:tab/>
      </w:r>
      <w:r w:rsidRPr="009F6FFD">
        <w:rPr>
          <w:rFonts w:ascii="HelveticaNeueLT Std" w:eastAsia="Times New Roman" w:hAnsi="HelveticaNeueLT Std" w:cstheme="minorHAnsi"/>
          <w:b/>
          <w:sz w:val="24"/>
          <w:szCs w:val="24"/>
          <w:lang w:eastAsia="en-GB"/>
        </w:rPr>
        <w:tab/>
      </w:r>
      <w:r w:rsidRPr="009F6FFD">
        <w:rPr>
          <w:rFonts w:ascii="HelveticaNeueLT Std" w:eastAsia="Times New Roman" w:hAnsi="HelveticaNeueLT Std" w:cstheme="minorHAnsi"/>
          <w:b/>
          <w:sz w:val="24"/>
          <w:szCs w:val="24"/>
          <w:lang w:eastAsia="en-GB"/>
        </w:rPr>
        <w:tab/>
      </w:r>
      <w:r w:rsidRPr="009F6FFD">
        <w:rPr>
          <w:rFonts w:ascii="HelveticaNeueLT Std" w:eastAsia="Times New Roman" w:hAnsi="HelveticaNeueLT Std" w:cstheme="minorHAnsi"/>
          <w:b/>
          <w:sz w:val="24"/>
          <w:szCs w:val="24"/>
          <w:lang w:eastAsia="en-GB"/>
        </w:rPr>
        <w:tab/>
      </w:r>
      <w:r w:rsidRPr="009F6FFD">
        <w:rPr>
          <w:rFonts w:ascii="HelveticaNeueLT Std" w:eastAsia="Times New Roman" w:hAnsi="HelveticaNeueLT Std" w:cstheme="minorHAnsi"/>
          <w:b/>
          <w:sz w:val="24"/>
          <w:szCs w:val="24"/>
          <w:lang w:eastAsia="en-GB"/>
        </w:rPr>
        <w:tab/>
      </w:r>
      <w:r w:rsidRPr="009F6FFD">
        <w:rPr>
          <w:rFonts w:ascii="HelveticaNeueLT Std" w:eastAsia="Times New Roman" w:hAnsi="HelveticaNeueLT Std" w:cstheme="minorHAnsi"/>
          <w:b/>
          <w:sz w:val="24"/>
          <w:szCs w:val="24"/>
          <w:lang w:eastAsia="en-GB"/>
        </w:rPr>
        <w:tab/>
      </w:r>
      <w:r w:rsidRPr="009F6FFD">
        <w:rPr>
          <w:rFonts w:ascii="HelveticaNeueLT Std" w:eastAsia="Times New Roman" w:hAnsi="HelveticaNeueLT Std" w:cstheme="minorHAnsi"/>
          <w:b/>
          <w:sz w:val="24"/>
          <w:szCs w:val="24"/>
          <w:lang w:eastAsia="en-GB"/>
        </w:rPr>
        <w:tab/>
      </w:r>
    </w:p>
    <w:p w:rsidR="00865FEF" w:rsidRPr="009F6FFD" w:rsidRDefault="00865FEF" w:rsidP="00865FEF">
      <w:pPr>
        <w:numPr>
          <w:ilvl w:val="0"/>
          <w:numId w:val="9"/>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 xml:space="preserve">Loss of business records through flood or fire, </w:t>
      </w:r>
      <w:r w:rsidRPr="009F6FFD">
        <w:rPr>
          <w:rFonts w:ascii="HelveticaNeueLT Std" w:eastAsia="Times New Roman" w:hAnsi="HelveticaNeueLT Std" w:cstheme="minorHAnsi"/>
          <w:b/>
          <w:sz w:val="24"/>
          <w:szCs w:val="24"/>
          <w:u w:val="single"/>
          <w:lang w:eastAsia="en-GB"/>
        </w:rPr>
        <w:t>and the records could not be replaced</w:t>
      </w:r>
      <w:r w:rsidRPr="009F6FFD">
        <w:rPr>
          <w:rFonts w:ascii="HelveticaNeueLT Std" w:eastAsia="Times New Roman" w:hAnsi="HelveticaNeueLT Std" w:cstheme="minorHAnsi"/>
          <w:sz w:val="24"/>
          <w:szCs w:val="24"/>
          <w:lang w:eastAsia="en-GB"/>
        </w:rPr>
        <w:t xml:space="preserve">. </w:t>
      </w:r>
      <w:r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9"/>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 xml:space="preserve">If you can show that you have had major technical problems with the on-line declaration of compliance </w:t>
      </w:r>
      <w:r w:rsidRPr="009F6FFD">
        <w:rPr>
          <w:rFonts w:ascii="HelveticaNeueLT Std" w:eastAsia="Times New Roman" w:hAnsi="HelveticaNeueLT Std" w:cstheme="minorHAnsi"/>
          <w:b/>
          <w:sz w:val="24"/>
          <w:szCs w:val="24"/>
          <w:u w:val="single"/>
          <w:lang w:eastAsia="en-GB"/>
        </w:rPr>
        <w:t>(you will need to provide the date and time, and supporting details such as screenshots of error messages, and explain why you didn’t contact us by phone).</w:t>
      </w:r>
      <w:r w:rsidRPr="009F6FFD">
        <w:rPr>
          <w:rFonts w:ascii="HelveticaNeueLT Std" w:eastAsia="Times New Roman" w:hAnsi="HelveticaNeueLT Std" w:cstheme="minorHAnsi"/>
          <w:sz w:val="24"/>
          <w:szCs w:val="24"/>
          <w:lang w:eastAsia="en-GB"/>
        </w:rPr>
        <w:t xml:space="preserve"> </w:t>
      </w:r>
      <w:r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9"/>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 xml:space="preserve">Delays beyond your control, for example delays caused solely by your pension scheme provider </w:t>
      </w:r>
      <w:r w:rsidRPr="009F6FFD">
        <w:rPr>
          <w:rFonts w:ascii="HelveticaNeueLT Std" w:eastAsia="Times New Roman" w:hAnsi="HelveticaNeueLT Std" w:cstheme="minorHAnsi"/>
          <w:b/>
          <w:sz w:val="24"/>
          <w:szCs w:val="24"/>
          <w:u w:val="single"/>
          <w:lang w:eastAsia="en-GB"/>
        </w:rPr>
        <w:t>(you will need to explain why you could not switch to a different provider).</w:t>
      </w:r>
      <w:r w:rsidRPr="009F6FFD">
        <w:rPr>
          <w:rFonts w:ascii="HelveticaNeueLT Std" w:eastAsia="Times New Roman" w:hAnsi="HelveticaNeueLT Std" w:cstheme="minorHAnsi"/>
          <w:sz w:val="24"/>
          <w:szCs w:val="24"/>
          <w:lang w:eastAsia="en-GB"/>
        </w:rPr>
        <w:t xml:space="preserve"> </w:t>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00CB7153"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r w:rsidRPr="009F6FFD">
        <w:rPr>
          <w:rFonts w:ascii="HelveticaNeueLT Std" w:eastAsia="Times New Roman" w:hAnsi="HelveticaNeueLT Std" w:cstheme="minorHAnsi"/>
          <w:sz w:val="24"/>
          <w:szCs w:val="24"/>
          <w:lang w:eastAsia="en-GB"/>
        </w:rPr>
        <w:tab/>
      </w:r>
    </w:p>
    <w:p w:rsidR="00865FEF" w:rsidRPr="009F6FFD" w:rsidRDefault="00865FEF" w:rsidP="00865FEF">
      <w:pPr>
        <w:numPr>
          <w:ilvl w:val="0"/>
          <w:numId w:val="9"/>
        </w:numPr>
        <w:spacing w:before="100" w:beforeAutospacing="1" w:after="100" w:afterAutospacing="1" w:line="240" w:lineRule="auto"/>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 xml:space="preserve">If you are asking for a review because you </w:t>
      </w:r>
      <w:r w:rsidRPr="009F6FFD">
        <w:rPr>
          <w:rFonts w:ascii="HelveticaNeueLT Std" w:eastAsia="Times New Roman" w:hAnsi="HelveticaNeueLT Std" w:cstheme="minorHAnsi"/>
          <w:b/>
          <w:sz w:val="24"/>
          <w:szCs w:val="24"/>
          <w:u w:val="single"/>
          <w:lang w:eastAsia="en-GB"/>
        </w:rPr>
        <w:t>cannot afford</w:t>
      </w:r>
      <w:r w:rsidRPr="009F6FFD">
        <w:rPr>
          <w:rFonts w:ascii="HelveticaNeueLT Std" w:eastAsia="Times New Roman" w:hAnsi="HelveticaNeueLT Std" w:cstheme="minorHAnsi"/>
          <w:sz w:val="24"/>
          <w:szCs w:val="24"/>
          <w:lang w:eastAsia="en-GB"/>
        </w:rPr>
        <w:t xml:space="preserve"> to comply with your duties, you should complete </w:t>
      </w:r>
      <w:r w:rsidRPr="009F6FFD">
        <w:rPr>
          <w:rFonts w:ascii="HelveticaNeueLT Std" w:eastAsia="Times New Roman" w:hAnsi="HelveticaNeueLT Std" w:cstheme="minorHAnsi"/>
          <w:b/>
          <w:color w:val="0000FF"/>
          <w:sz w:val="24"/>
          <w:szCs w:val="24"/>
          <w:u w:val="single"/>
          <w:lang w:eastAsia="en-GB"/>
        </w:rPr>
        <w:t>the</w:t>
      </w:r>
      <w:r w:rsidRPr="009F6FFD">
        <w:rPr>
          <w:rFonts w:ascii="HelveticaNeueLT Std" w:eastAsia="Times New Roman" w:hAnsi="HelveticaNeueLT Std" w:cstheme="minorHAnsi"/>
          <w:b/>
          <w:sz w:val="24"/>
          <w:szCs w:val="24"/>
          <w:u w:val="single"/>
          <w:lang w:eastAsia="en-GB"/>
        </w:rPr>
        <w:t xml:space="preserve"> </w:t>
      </w:r>
      <w:r w:rsidRPr="009F6FFD">
        <w:rPr>
          <w:rFonts w:ascii="HelveticaNeueLT Std" w:eastAsia="Times New Roman" w:hAnsi="HelveticaNeueLT Std" w:cstheme="minorHAnsi"/>
          <w:b/>
          <w:color w:val="0000FF"/>
          <w:sz w:val="24"/>
          <w:szCs w:val="24"/>
          <w:u w:val="single"/>
          <w:lang w:eastAsia="en-GB"/>
        </w:rPr>
        <w:t>financial ha</w:t>
      </w:r>
      <w:r w:rsidR="00CB7153" w:rsidRPr="009F6FFD">
        <w:rPr>
          <w:rFonts w:ascii="HelveticaNeueLT Std" w:eastAsia="Times New Roman" w:hAnsi="HelveticaNeueLT Std" w:cstheme="minorHAnsi"/>
          <w:b/>
          <w:color w:val="0000FF"/>
          <w:sz w:val="24"/>
          <w:szCs w:val="24"/>
          <w:u w:val="single"/>
          <w:lang w:eastAsia="en-GB"/>
        </w:rPr>
        <w:t>rdship form</w:t>
      </w:r>
      <w:r w:rsidRPr="009F6FFD">
        <w:rPr>
          <w:rFonts w:ascii="HelveticaNeueLT Std" w:eastAsia="Times New Roman" w:hAnsi="HelveticaNeueLT Std" w:cstheme="minorHAnsi"/>
          <w:sz w:val="24"/>
          <w:szCs w:val="24"/>
          <w:lang w:eastAsia="en-GB"/>
        </w:rPr>
        <w:t xml:space="preserve"> and send financial information about your business, such as your most recent profit and loss account, balance sheet and details of your cash flow.</w:t>
      </w:r>
    </w:p>
    <w:p w:rsidR="00865FEF" w:rsidRPr="009F6FFD" w:rsidRDefault="00865FEF" w:rsidP="00CB7153">
      <w:pPr>
        <w:spacing w:before="100" w:beforeAutospacing="1" w:after="100" w:afterAutospacing="1" w:line="240" w:lineRule="auto"/>
        <w:ind w:left="360"/>
        <w:jc w:val="both"/>
        <w:rPr>
          <w:rFonts w:ascii="HelveticaNeueLT Std" w:eastAsia="Times New Roman" w:hAnsi="HelveticaNeueLT Std" w:cstheme="minorHAnsi"/>
          <w:sz w:val="24"/>
          <w:szCs w:val="24"/>
          <w:lang w:eastAsia="en-GB"/>
        </w:rPr>
      </w:pPr>
      <w:r w:rsidRPr="009F6FFD">
        <w:rPr>
          <w:rFonts w:ascii="HelveticaNeueLT Std" w:eastAsia="Times New Roman" w:hAnsi="HelveticaNeueLT Std" w:cstheme="minorHAnsi"/>
          <w:sz w:val="24"/>
          <w:szCs w:val="24"/>
          <w:lang w:eastAsia="en-GB"/>
        </w:rPr>
        <w:t>A financial hardship form can only be us</w:t>
      </w:r>
      <w:r w:rsidR="00CB7153" w:rsidRPr="009F6FFD">
        <w:rPr>
          <w:rFonts w:ascii="HelveticaNeueLT Std" w:eastAsia="Times New Roman" w:hAnsi="HelveticaNeueLT Std" w:cstheme="minorHAnsi"/>
          <w:sz w:val="24"/>
          <w:szCs w:val="24"/>
          <w:lang w:eastAsia="en-GB"/>
        </w:rPr>
        <w:t xml:space="preserve">ed when applying for a review. </w:t>
      </w:r>
    </w:p>
    <w:p w:rsidR="00832D08" w:rsidRPr="009F6FFD" w:rsidRDefault="00832D08" w:rsidP="00832D08">
      <w:pPr>
        <w:spacing w:before="120" w:after="120" w:line="240" w:lineRule="auto"/>
        <w:outlineLvl w:val="1"/>
        <w:rPr>
          <w:rFonts w:ascii="HelveticaNeueLT Std" w:eastAsia="Times New Roman" w:hAnsi="HelveticaNeueLT Std" w:cstheme="minorHAnsi"/>
          <w:b/>
          <w:color w:val="000000"/>
          <w:sz w:val="24"/>
          <w:szCs w:val="24"/>
          <w:u w:val="single"/>
          <w:lang w:val="en" w:eastAsia="en-GB"/>
        </w:rPr>
      </w:pPr>
      <w:r w:rsidRPr="009F6FFD">
        <w:rPr>
          <w:rFonts w:ascii="HelveticaNeueLT Std" w:eastAsia="Times New Roman" w:hAnsi="HelveticaNeueLT Std" w:cstheme="minorHAnsi"/>
          <w:b/>
          <w:color w:val="000000"/>
          <w:sz w:val="24"/>
          <w:szCs w:val="24"/>
          <w:u w:val="single"/>
          <w:lang w:val="en" w:eastAsia="en-GB"/>
        </w:rPr>
        <w:t>ICAEW – Code of Ethics</w:t>
      </w:r>
    </w:p>
    <w:p w:rsidR="00832D08" w:rsidRPr="009F6FFD" w:rsidRDefault="00832D08" w:rsidP="00832D08">
      <w:pPr>
        <w:spacing w:before="120" w:after="120" w:line="240" w:lineRule="auto"/>
        <w:outlineLvl w:val="1"/>
        <w:rPr>
          <w:rFonts w:ascii="HelveticaNeueLT Std" w:eastAsia="Times New Roman" w:hAnsi="HelveticaNeueLT Std" w:cstheme="minorHAnsi"/>
          <w:b/>
          <w:color w:val="000000"/>
          <w:sz w:val="24"/>
          <w:szCs w:val="24"/>
          <w:u w:val="single"/>
          <w:lang w:val="en" w:eastAsia="en-GB"/>
        </w:rPr>
      </w:pPr>
      <w:r w:rsidRPr="009F6FFD">
        <w:rPr>
          <w:rFonts w:ascii="HelveticaNeueLT Std" w:eastAsia="Times New Roman" w:hAnsi="HelveticaNeueLT Std" w:cstheme="minorHAnsi"/>
          <w:b/>
          <w:color w:val="000000"/>
          <w:sz w:val="24"/>
          <w:szCs w:val="24"/>
          <w:u w:val="single"/>
          <w:lang w:val="en" w:eastAsia="en-GB"/>
        </w:rPr>
        <w:t>Acting with sufficient expertise</w:t>
      </w:r>
    </w:p>
    <w:p w:rsidR="00832D08" w:rsidRPr="009F6FFD" w:rsidRDefault="00832D08" w:rsidP="00832D08">
      <w:pPr>
        <w:spacing w:after="0" w:line="240" w:lineRule="auto"/>
        <w:rPr>
          <w:rFonts w:ascii="HelveticaNeueLT Std" w:eastAsia="Times New Roman" w:hAnsi="HelveticaNeueLT Std" w:cstheme="minorHAnsi"/>
          <w:color w:val="222222"/>
          <w:sz w:val="24"/>
          <w:szCs w:val="24"/>
          <w:lang w:val="en" w:eastAsia="en-GB"/>
        </w:rPr>
      </w:pPr>
      <w:r w:rsidRPr="009F6FFD">
        <w:rPr>
          <w:rFonts w:ascii="HelveticaNeueLT Std" w:eastAsia="Times New Roman" w:hAnsi="HelveticaNeueLT Std" w:cstheme="minorHAnsi"/>
          <w:color w:val="222222"/>
          <w:sz w:val="24"/>
          <w:szCs w:val="24"/>
          <w:lang w:val="en" w:eastAsia="en-GB"/>
        </w:rPr>
        <w:t> </w:t>
      </w:r>
    </w:p>
    <w:tbl>
      <w:tblPr>
        <w:tblW w:w="0" w:type="auto"/>
        <w:tblCellSpacing w:w="15" w:type="dxa"/>
        <w:tblLook w:val="04A0" w:firstRow="1" w:lastRow="0" w:firstColumn="1" w:lastColumn="0" w:noHBand="0" w:noVBand="1"/>
      </w:tblPr>
      <w:tblGrid>
        <w:gridCol w:w="646"/>
        <w:gridCol w:w="9820"/>
      </w:tblGrid>
      <w:tr w:rsidR="00832D08" w:rsidRPr="009F6FFD" w:rsidTr="00832D08">
        <w:trPr>
          <w:tblCellSpacing w:w="15" w:type="dxa"/>
        </w:trPr>
        <w:tc>
          <w:tcPr>
            <w:tcW w:w="0" w:type="auto"/>
            <w:tcMar>
              <w:top w:w="0" w:type="dxa"/>
              <w:left w:w="0" w:type="dxa"/>
              <w:bottom w:w="0" w:type="dxa"/>
              <w:right w:w="0" w:type="dxa"/>
            </w:tcMar>
            <w:vAlign w:val="center"/>
            <w:hideMark/>
          </w:tcPr>
          <w:p w:rsidR="00832D08" w:rsidRPr="009F6FFD" w:rsidRDefault="00832D08">
            <w:pPr>
              <w:spacing w:after="0" w:line="240" w:lineRule="auto"/>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330.1 </w:t>
            </w:r>
          </w:p>
        </w:tc>
        <w:tc>
          <w:tcPr>
            <w:tcW w:w="0" w:type="auto"/>
            <w:tcMar>
              <w:top w:w="0" w:type="dxa"/>
              <w:left w:w="0" w:type="dxa"/>
              <w:bottom w:w="0" w:type="dxa"/>
              <w:right w:w="0" w:type="dxa"/>
            </w:tcMar>
            <w:vAlign w:val="center"/>
            <w:hideMark/>
          </w:tcPr>
          <w:p w:rsidR="00832D08" w:rsidRPr="009F6FFD" w:rsidRDefault="00832D08" w:rsidP="00832D08">
            <w:pPr>
              <w:pStyle w:val="ListParagraph"/>
              <w:numPr>
                <w:ilvl w:val="0"/>
                <w:numId w:val="12"/>
              </w:numPr>
              <w:spacing w:after="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The fundamental principle of professional competence and due care requires that a </w:t>
            </w:r>
            <w:hyperlink r:id="rId7" w:history="1">
              <w:r w:rsidRPr="009F6FFD">
                <w:rPr>
                  <w:rStyle w:val="Hyperlink"/>
                  <w:rFonts w:ascii="HelveticaNeueLT Std" w:eastAsia="Times New Roman" w:hAnsi="HelveticaNeueLT Std" w:cstheme="minorHAnsi"/>
                  <w:color w:val="006A8D"/>
                  <w:sz w:val="24"/>
                  <w:szCs w:val="24"/>
                  <w:lang w:eastAsia="en-GB"/>
                </w:rPr>
                <w:t>professional accountant in business</w:t>
              </w:r>
            </w:hyperlink>
            <w:r w:rsidRPr="009F6FFD">
              <w:rPr>
                <w:rFonts w:ascii="HelveticaNeueLT Std" w:eastAsia="Times New Roman" w:hAnsi="HelveticaNeueLT Std" w:cstheme="minorHAnsi"/>
                <w:color w:val="222222"/>
                <w:sz w:val="24"/>
                <w:szCs w:val="24"/>
                <w:lang w:eastAsia="en-GB"/>
              </w:rPr>
              <w:t xml:space="preserve"> only undertake significant tasks for which the </w:t>
            </w:r>
            <w:hyperlink r:id="rId8" w:history="1">
              <w:r w:rsidRPr="009F6FFD">
                <w:rPr>
                  <w:rStyle w:val="Hyperlink"/>
                  <w:rFonts w:ascii="HelveticaNeueLT Std" w:eastAsia="Times New Roman" w:hAnsi="HelveticaNeueLT Std" w:cstheme="minorHAnsi"/>
                  <w:color w:val="006A8D"/>
                  <w:sz w:val="24"/>
                  <w:szCs w:val="24"/>
                  <w:lang w:eastAsia="en-GB"/>
                </w:rPr>
                <w:t>professional accountant in business</w:t>
              </w:r>
            </w:hyperlink>
            <w:r w:rsidRPr="009F6FFD">
              <w:rPr>
                <w:rFonts w:ascii="HelveticaNeueLT Std" w:eastAsia="Times New Roman" w:hAnsi="HelveticaNeueLT Std" w:cstheme="minorHAnsi"/>
                <w:color w:val="222222"/>
                <w:sz w:val="24"/>
                <w:szCs w:val="24"/>
                <w:lang w:eastAsia="en-GB"/>
              </w:rPr>
              <w:t xml:space="preserve"> has, or can obtain, sufficient specific training or experience. A </w:t>
            </w:r>
            <w:hyperlink r:id="rId9" w:history="1">
              <w:r w:rsidRPr="009F6FFD">
                <w:rPr>
                  <w:rStyle w:val="Hyperlink"/>
                  <w:rFonts w:ascii="HelveticaNeueLT Std" w:eastAsia="Times New Roman" w:hAnsi="HelveticaNeueLT Std" w:cstheme="minorHAnsi"/>
                  <w:color w:val="006A8D"/>
                  <w:sz w:val="24"/>
                  <w:szCs w:val="24"/>
                  <w:lang w:eastAsia="en-GB"/>
                </w:rPr>
                <w:t>professional accountant in business</w:t>
              </w:r>
            </w:hyperlink>
            <w:r w:rsidRPr="009F6FFD">
              <w:rPr>
                <w:rFonts w:ascii="HelveticaNeueLT Std" w:eastAsia="Times New Roman" w:hAnsi="HelveticaNeueLT Std" w:cstheme="minorHAnsi"/>
                <w:color w:val="222222"/>
                <w:sz w:val="24"/>
                <w:szCs w:val="24"/>
                <w:lang w:eastAsia="en-GB"/>
              </w:rPr>
              <w:t xml:space="preserve"> shall not intentionally mislead an employer as to the level of expertise or experience possessed, nor shall a </w:t>
            </w:r>
            <w:hyperlink r:id="rId10" w:history="1">
              <w:r w:rsidRPr="009F6FFD">
                <w:rPr>
                  <w:rStyle w:val="Hyperlink"/>
                  <w:rFonts w:ascii="HelveticaNeueLT Std" w:eastAsia="Times New Roman" w:hAnsi="HelveticaNeueLT Std" w:cstheme="minorHAnsi"/>
                  <w:color w:val="006A8D"/>
                  <w:sz w:val="24"/>
                  <w:szCs w:val="24"/>
                  <w:lang w:eastAsia="en-GB"/>
                </w:rPr>
                <w:t>professional accountant in business</w:t>
              </w:r>
            </w:hyperlink>
            <w:r w:rsidRPr="009F6FFD">
              <w:rPr>
                <w:rFonts w:ascii="HelveticaNeueLT Std" w:eastAsia="Times New Roman" w:hAnsi="HelveticaNeueLT Std" w:cstheme="minorHAnsi"/>
                <w:color w:val="222222"/>
                <w:sz w:val="24"/>
                <w:szCs w:val="24"/>
                <w:lang w:eastAsia="en-GB"/>
              </w:rPr>
              <w:t xml:space="preserve"> fail to seek appropriate expert advice and assistance when required.</w:t>
            </w:r>
          </w:p>
        </w:tc>
      </w:tr>
    </w:tbl>
    <w:p w:rsidR="00832D08" w:rsidRPr="009F6FFD" w:rsidRDefault="00832D08" w:rsidP="00832D08">
      <w:pPr>
        <w:spacing w:after="0" w:line="240" w:lineRule="auto"/>
        <w:rPr>
          <w:rFonts w:ascii="HelveticaNeueLT Std" w:eastAsia="Times New Roman" w:hAnsi="HelveticaNeueLT Std" w:cstheme="minorHAnsi"/>
          <w:color w:val="222222"/>
          <w:sz w:val="24"/>
          <w:szCs w:val="24"/>
          <w:lang w:val="en" w:eastAsia="en-GB"/>
        </w:rPr>
      </w:pPr>
      <w:r w:rsidRPr="009F6FFD">
        <w:rPr>
          <w:rFonts w:ascii="HelveticaNeueLT Std" w:eastAsia="Times New Roman" w:hAnsi="HelveticaNeueLT Std" w:cstheme="minorHAnsi"/>
          <w:color w:val="222222"/>
          <w:sz w:val="24"/>
          <w:szCs w:val="24"/>
          <w:lang w:val="en" w:eastAsia="en-GB"/>
        </w:rPr>
        <w:t> </w:t>
      </w:r>
    </w:p>
    <w:p w:rsidR="00832D08" w:rsidRPr="009F6FFD" w:rsidRDefault="00832D08" w:rsidP="00832D08">
      <w:pPr>
        <w:spacing w:after="0" w:line="240" w:lineRule="auto"/>
        <w:rPr>
          <w:rFonts w:ascii="HelveticaNeueLT Std" w:eastAsia="Times New Roman" w:hAnsi="HelveticaNeueLT Std" w:cstheme="minorHAnsi"/>
          <w:color w:val="222222"/>
          <w:sz w:val="24"/>
          <w:szCs w:val="24"/>
          <w:lang w:val="en" w:eastAsia="en-GB"/>
        </w:rPr>
      </w:pPr>
    </w:p>
    <w:tbl>
      <w:tblPr>
        <w:tblW w:w="0" w:type="auto"/>
        <w:tblCellSpacing w:w="15" w:type="dxa"/>
        <w:tblLook w:val="04A0" w:firstRow="1" w:lastRow="0" w:firstColumn="1" w:lastColumn="0" w:noHBand="0" w:noVBand="1"/>
      </w:tblPr>
      <w:tblGrid>
        <w:gridCol w:w="646"/>
        <w:gridCol w:w="9820"/>
      </w:tblGrid>
      <w:tr w:rsidR="00832D08" w:rsidRPr="009F6FFD" w:rsidTr="00832D08">
        <w:trPr>
          <w:tblCellSpacing w:w="15" w:type="dxa"/>
        </w:trPr>
        <w:tc>
          <w:tcPr>
            <w:tcW w:w="0" w:type="auto"/>
            <w:tcMar>
              <w:top w:w="0" w:type="dxa"/>
              <w:left w:w="0" w:type="dxa"/>
              <w:bottom w:w="0" w:type="dxa"/>
              <w:right w:w="0" w:type="dxa"/>
            </w:tcMar>
            <w:vAlign w:val="center"/>
            <w:hideMark/>
          </w:tcPr>
          <w:p w:rsidR="00832D08" w:rsidRPr="009F6FFD" w:rsidRDefault="00832D08">
            <w:pPr>
              <w:spacing w:after="0" w:line="240" w:lineRule="auto"/>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330.2 </w:t>
            </w:r>
          </w:p>
        </w:tc>
        <w:tc>
          <w:tcPr>
            <w:tcW w:w="0" w:type="auto"/>
            <w:tcMar>
              <w:top w:w="0" w:type="dxa"/>
              <w:left w:w="0" w:type="dxa"/>
              <w:bottom w:w="0" w:type="dxa"/>
              <w:right w:w="0" w:type="dxa"/>
            </w:tcMar>
            <w:vAlign w:val="center"/>
            <w:hideMark/>
          </w:tcPr>
          <w:p w:rsidR="00832D08" w:rsidRPr="009F6FFD" w:rsidRDefault="00832D08" w:rsidP="00832D08">
            <w:pPr>
              <w:pStyle w:val="ListParagraph"/>
              <w:numPr>
                <w:ilvl w:val="0"/>
                <w:numId w:val="13"/>
              </w:numPr>
              <w:spacing w:after="24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Circumstances that create a threat to a </w:t>
            </w:r>
            <w:hyperlink r:id="rId11" w:history="1">
              <w:r w:rsidRPr="009F6FFD">
                <w:rPr>
                  <w:rStyle w:val="Hyperlink"/>
                  <w:rFonts w:ascii="HelveticaNeueLT Std" w:eastAsia="Times New Roman" w:hAnsi="HelveticaNeueLT Std" w:cstheme="minorHAnsi"/>
                  <w:color w:val="006A8D"/>
                  <w:sz w:val="24"/>
                  <w:szCs w:val="24"/>
                  <w:lang w:eastAsia="en-GB"/>
                </w:rPr>
                <w:t>professional accountant in business</w:t>
              </w:r>
            </w:hyperlink>
            <w:r w:rsidRPr="009F6FFD">
              <w:rPr>
                <w:rFonts w:ascii="HelveticaNeueLT Std" w:eastAsia="Times New Roman" w:hAnsi="HelveticaNeueLT Std" w:cstheme="minorHAnsi"/>
                <w:color w:val="222222"/>
                <w:sz w:val="24"/>
                <w:szCs w:val="24"/>
                <w:lang w:eastAsia="en-GB"/>
              </w:rPr>
              <w:t xml:space="preserve"> performing duties with the appropriate degree of professional competence and due care include having:                                                                                                                                                                                           </w:t>
            </w:r>
          </w:p>
          <w:p w:rsidR="00832D08" w:rsidRPr="009F6FFD" w:rsidRDefault="00832D08" w:rsidP="00832D08">
            <w:pPr>
              <w:pStyle w:val="ListParagraph"/>
              <w:numPr>
                <w:ilvl w:val="0"/>
                <w:numId w:val="13"/>
              </w:numPr>
              <w:spacing w:after="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lastRenderedPageBreak/>
              <w:t xml:space="preserve">Insufficient time for properly performing or completing the relevant duties. </w:t>
            </w:r>
          </w:p>
          <w:p w:rsidR="00832D08" w:rsidRPr="009F6FFD" w:rsidRDefault="00832D08" w:rsidP="00832D08">
            <w:pPr>
              <w:pStyle w:val="ListParagraph"/>
              <w:numPr>
                <w:ilvl w:val="0"/>
                <w:numId w:val="13"/>
              </w:numPr>
              <w:spacing w:after="0" w:line="240" w:lineRule="auto"/>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Incomplete, restricted or otherwise inadequate information for performing the duties properly. </w:t>
            </w:r>
          </w:p>
          <w:p w:rsidR="00832D08" w:rsidRPr="009F6FFD" w:rsidRDefault="00832D08" w:rsidP="00832D08">
            <w:pPr>
              <w:pStyle w:val="ListParagraph"/>
              <w:numPr>
                <w:ilvl w:val="0"/>
                <w:numId w:val="14"/>
              </w:numPr>
              <w:spacing w:after="0" w:line="240" w:lineRule="auto"/>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Insufficient experience, training and/or education.</w:t>
            </w:r>
          </w:p>
          <w:p w:rsidR="00832D08" w:rsidRPr="009F6FFD" w:rsidRDefault="00832D08" w:rsidP="00832D08">
            <w:pPr>
              <w:pStyle w:val="ListParagraph"/>
              <w:numPr>
                <w:ilvl w:val="0"/>
                <w:numId w:val="14"/>
              </w:numPr>
              <w:spacing w:after="0" w:line="240" w:lineRule="auto"/>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Inadequate resources for the proper performance of the duties.</w:t>
            </w:r>
          </w:p>
        </w:tc>
      </w:tr>
    </w:tbl>
    <w:p w:rsidR="00832D08" w:rsidRPr="009F6FFD" w:rsidRDefault="00832D08" w:rsidP="00832D08">
      <w:pPr>
        <w:spacing w:after="0" w:line="240" w:lineRule="auto"/>
        <w:rPr>
          <w:rFonts w:ascii="HelveticaNeueLT Std" w:eastAsia="Times New Roman" w:hAnsi="HelveticaNeueLT Std" w:cstheme="minorHAnsi"/>
          <w:color w:val="222222"/>
          <w:sz w:val="24"/>
          <w:szCs w:val="24"/>
          <w:lang w:val="en" w:eastAsia="en-GB"/>
        </w:rPr>
      </w:pPr>
      <w:r w:rsidRPr="009F6FFD">
        <w:rPr>
          <w:rFonts w:ascii="HelveticaNeueLT Std" w:eastAsia="Times New Roman" w:hAnsi="HelveticaNeueLT Std" w:cstheme="minorHAnsi"/>
          <w:color w:val="222222"/>
          <w:sz w:val="24"/>
          <w:szCs w:val="24"/>
          <w:lang w:val="en" w:eastAsia="en-GB"/>
        </w:rPr>
        <w:lastRenderedPageBreak/>
        <w:t> </w:t>
      </w:r>
    </w:p>
    <w:p w:rsidR="00832D08" w:rsidRPr="009F6FFD" w:rsidRDefault="00832D08" w:rsidP="00832D08">
      <w:pPr>
        <w:spacing w:after="0" w:line="240" w:lineRule="auto"/>
        <w:rPr>
          <w:rFonts w:ascii="HelveticaNeueLT Std" w:eastAsia="Times New Roman" w:hAnsi="HelveticaNeueLT Std" w:cstheme="minorHAnsi"/>
          <w:color w:val="222222"/>
          <w:sz w:val="24"/>
          <w:szCs w:val="24"/>
          <w:lang w:val="en" w:eastAsia="en-GB"/>
        </w:rPr>
      </w:pPr>
    </w:p>
    <w:tbl>
      <w:tblPr>
        <w:tblW w:w="0" w:type="auto"/>
        <w:tblCellSpacing w:w="15" w:type="dxa"/>
        <w:tblLook w:val="04A0" w:firstRow="1" w:lastRow="0" w:firstColumn="1" w:lastColumn="0" w:noHBand="0" w:noVBand="1"/>
      </w:tblPr>
      <w:tblGrid>
        <w:gridCol w:w="646"/>
        <w:gridCol w:w="9820"/>
      </w:tblGrid>
      <w:tr w:rsidR="00832D08" w:rsidRPr="009F6FFD" w:rsidTr="00832D08">
        <w:trPr>
          <w:tblCellSpacing w:w="15" w:type="dxa"/>
        </w:trPr>
        <w:tc>
          <w:tcPr>
            <w:tcW w:w="0" w:type="auto"/>
            <w:tcMar>
              <w:top w:w="0" w:type="dxa"/>
              <w:left w:w="0" w:type="dxa"/>
              <w:bottom w:w="0" w:type="dxa"/>
              <w:right w:w="0" w:type="dxa"/>
            </w:tcMar>
            <w:vAlign w:val="center"/>
            <w:hideMark/>
          </w:tcPr>
          <w:p w:rsidR="00832D08" w:rsidRPr="009F6FFD" w:rsidRDefault="00832D08">
            <w:pPr>
              <w:spacing w:after="0" w:line="240" w:lineRule="auto"/>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330.3 </w:t>
            </w:r>
          </w:p>
        </w:tc>
        <w:tc>
          <w:tcPr>
            <w:tcW w:w="0" w:type="auto"/>
            <w:tcMar>
              <w:top w:w="0" w:type="dxa"/>
              <w:left w:w="0" w:type="dxa"/>
              <w:bottom w:w="0" w:type="dxa"/>
              <w:right w:w="0" w:type="dxa"/>
            </w:tcMar>
            <w:vAlign w:val="center"/>
            <w:hideMark/>
          </w:tcPr>
          <w:p w:rsidR="00832D08" w:rsidRPr="009F6FFD" w:rsidRDefault="00832D08" w:rsidP="00832D08">
            <w:pPr>
              <w:pStyle w:val="ListParagraph"/>
              <w:numPr>
                <w:ilvl w:val="0"/>
                <w:numId w:val="15"/>
              </w:numPr>
              <w:spacing w:after="24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The significance of the threat will depend on factors such as the extent to which the </w:t>
            </w:r>
            <w:hyperlink r:id="rId12" w:history="1">
              <w:r w:rsidRPr="009F6FFD">
                <w:rPr>
                  <w:rStyle w:val="Hyperlink"/>
                  <w:rFonts w:ascii="HelveticaNeueLT Std" w:eastAsia="Times New Roman" w:hAnsi="HelveticaNeueLT Std" w:cstheme="minorHAnsi"/>
                  <w:color w:val="006A8D"/>
                  <w:sz w:val="24"/>
                  <w:szCs w:val="24"/>
                  <w:lang w:eastAsia="en-GB"/>
                </w:rPr>
                <w:t>professional accountant in business</w:t>
              </w:r>
            </w:hyperlink>
            <w:r w:rsidRPr="009F6FFD">
              <w:rPr>
                <w:rFonts w:ascii="HelveticaNeueLT Std" w:eastAsia="Times New Roman" w:hAnsi="HelveticaNeueLT Std" w:cstheme="minorHAnsi"/>
                <w:color w:val="222222"/>
                <w:sz w:val="24"/>
                <w:szCs w:val="24"/>
                <w:lang w:eastAsia="en-GB"/>
              </w:rPr>
              <w:t xml:space="preserve"> is working with others, relative seniority in the business, and the level of supervision and review applied to the work. The significance of the threat shall be evaluated and safeguards applied when necessary to eliminate the threat or reduce it to an </w:t>
            </w:r>
            <w:hyperlink r:id="rId13" w:history="1">
              <w:r w:rsidRPr="009F6FFD">
                <w:rPr>
                  <w:rStyle w:val="Hyperlink"/>
                  <w:rFonts w:ascii="HelveticaNeueLT Std" w:eastAsia="Times New Roman" w:hAnsi="HelveticaNeueLT Std" w:cstheme="minorHAnsi"/>
                  <w:color w:val="006A8D"/>
                  <w:sz w:val="24"/>
                  <w:szCs w:val="24"/>
                  <w:lang w:eastAsia="en-GB"/>
                </w:rPr>
                <w:t>acceptable level</w:t>
              </w:r>
            </w:hyperlink>
            <w:r w:rsidRPr="009F6FFD">
              <w:rPr>
                <w:rFonts w:ascii="HelveticaNeueLT Std" w:eastAsia="Times New Roman" w:hAnsi="HelveticaNeueLT Std" w:cstheme="minorHAnsi"/>
                <w:color w:val="222222"/>
                <w:sz w:val="24"/>
                <w:szCs w:val="24"/>
                <w:lang w:eastAsia="en-GB"/>
              </w:rPr>
              <w:t xml:space="preserve">. Examples of such safeguards include: </w:t>
            </w:r>
          </w:p>
          <w:p w:rsidR="00832D08" w:rsidRPr="009F6FFD" w:rsidRDefault="00832D08" w:rsidP="00832D08">
            <w:pPr>
              <w:pStyle w:val="ListParagraph"/>
              <w:numPr>
                <w:ilvl w:val="0"/>
                <w:numId w:val="15"/>
              </w:numPr>
              <w:spacing w:after="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Obtaining additional advice or training. </w:t>
            </w:r>
          </w:p>
          <w:p w:rsidR="00832D08" w:rsidRPr="009F6FFD" w:rsidRDefault="00832D08" w:rsidP="00832D08">
            <w:pPr>
              <w:pStyle w:val="ListParagraph"/>
              <w:numPr>
                <w:ilvl w:val="0"/>
                <w:numId w:val="15"/>
              </w:numPr>
              <w:spacing w:after="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Ensuring that there is adequate time available for performing the relevant duties. </w:t>
            </w:r>
          </w:p>
          <w:p w:rsidR="00832D08" w:rsidRPr="009F6FFD" w:rsidRDefault="00832D08" w:rsidP="00832D08">
            <w:pPr>
              <w:pStyle w:val="ListParagraph"/>
              <w:numPr>
                <w:ilvl w:val="0"/>
                <w:numId w:val="15"/>
              </w:numPr>
              <w:spacing w:after="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Obtaining assistance from someone with the necessary expertise. </w:t>
            </w:r>
          </w:p>
          <w:p w:rsidR="00832D08" w:rsidRPr="009F6FFD" w:rsidRDefault="00832D08" w:rsidP="00832D08">
            <w:pPr>
              <w:pStyle w:val="ListParagraph"/>
              <w:numPr>
                <w:ilvl w:val="0"/>
                <w:numId w:val="15"/>
              </w:numPr>
              <w:spacing w:after="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Consulting, where appropriate, with: </w:t>
            </w:r>
          </w:p>
          <w:p w:rsidR="00832D08" w:rsidRPr="009F6FFD" w:rsidRDefault="00832D08" w:rsidP="00832D08">
            <w:pPr>
              <w:pStyle w:val="ListParagraph"/>
              <w:numPr>
                <w:ilvl w:val="0"/>
                <w:numId w:val="15"/>
              </w:numPr>
              <w:spacing w:after="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Superiors within the employing organisation; </w:t>
            </w:r>
          </w:p>
          <w:p w:rsidR="00832D08" w:rsidRPr="009F6FFD" w:rsidRDefault="00832D08" w:rsidP="00832D08">
            <w:pPr>
              <w:pStyle w:val="ListParagraph"/>
              <w:numPr>
                <w:ilvl w:val="0"/>
                <w:numId w:val="15"/>
              </w:numPr>
              <w:spacing w:after="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Independent experts; or ICAEW </w:t>
            </w:r>
          </w:p>
        </w:tc>
      </w:tr>
    </w:tbl>
    <w:p w:rsidR="00832D08" w:rsidRPr="009F6FFD" w:rsidRDefault="00832D08" w:rsidP="00832D08">
      <w:pPr>
        <w:spacing w:after="0" w:line="240" w:lineRule="auto"/>
        <w:rPr>
          <w:rFonts w:ascii="HelveticaNeueLT Std" w:eastAsia="Times New Roman" w:hAnsi="HelveticaNeueLT Std" w:cstheme="minorHAnsi"/>
          <w:color w:val="222222"/>
          <w:sz w:val="24"/>
          <w:szCs w:val="24"/>
          <w:lang w:val="en" w:eastAsia="en-GB"/>
        </w:rPr>
      </w:pPr>
      <w:r w:rsidRPr="009F6FFD">
        <w:rPr>
          <w:rFonts w:ascii="HelveticaNeueLT Std" w:eastAsia="Times New Roman" w:hAnsi="HelveticaNeueLT Std" w:cstheme="minorHAnsi"/>
          <w:color w:val="222222"/>
          <w:sz w:val="24"/>
          <w:szCs w:val="24"/>
          <w:lang w:val="en" w:eastAsia="en-GB"/>
        </w:rPr>
        <w:t> </w:t>
      </w:r>
    </w:p>
    <w:p w:rsidR="00832D08" w:rsidRPr="009F6FFD" w:rsidRDefault="00832D08" w:rsidP="00832D08">
      <w:pPr>
        <w:spacing w:after="0" w:line="240" w:lineRule="auto"/>
        <w:rPr>
          <w:rFonts w:ascii="HelveticaNeueLT Std" w:eastAsia="Times New Roman" w:hAnsi="HelveticaNeueLT Std" w:cstheme="minorHAnsi"/>
          <w:color w:val="222222"/>
          <w:sz w:val="24"/>
          <w:szCs w:val="24"/>
          <w:lang w:val="en" w:eastAsia="en-GB"/>
        </w:rPr>
      </w:pPr>
    </w:p>
    <w:tbl>
      <w:tblPr>
        <w:tblW w:w="0" w:type="auto"/>
        <w:tblCellSpacing w:w="15" w:type="dxa"/>
        <w:tblLook w:val="04A0" w:firstRow="1" w:lastRow="0" w:firstColumn="1" w:lastColumn="0" w:noHBand="0" w:noVBand="1"/>
      </w:tblPr>
      <w:tblGrid>
        <w:gridCol w:w="646"/>
        <w:gridCol w:w="9820"/>
      </w:tblGrid>
      <w:tr w:rsidR="00832D08" w:rsidRPr="009F6FFD" w:rsidTr="00832D08">
        <w:trPr>
          <w:tblCellSpacing w:w="15" w:type="dxa"/>
        </w:trPr>
        <w:tc>
          <w:tcPr>
            <w:tcW w:w="0" w:type="auto"/>
            <w:tcMar>
              <w:top w:w="0" w:type="dxa"/>
              <w:left w:w="0" w:type="dxa"/>
              <w:bottom w:w="0" w:type="dxa"/>
              <w:right w:w="0" w:type="dxa"/>
            </w:tcMar>
            <w:vAlign w:val="center"/>
            <w:hideMark/>
          </w:tcPr>
          <w:p w:rsidR="00832D08" w:rsidRPr="009F6FFD" w:rsidRDefault="00832D08">
            <w:pPr>
              <w:spacing w:after="0" w:line="240" w:lineRule="auto"/>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330.4 </w:t>
            </w:r>
          </w:p>
        </w:tc>
        <w:tc>
          <w:tcPr>
            <w:tcW w:w="0" w:type="auto"/>
            <w:tcMar>
              <w:top w:w="0" w:type="dxa"/>
              <w:left w:w="0" w:type="dxa"/>
              <w:bottom w:w="0" w:type="dxa"/>
              <w:right w:w="0" w:type="dxa"/>
            </w:tcMar>
            <w:vAlign w:val="center"/>
            <w:hideMark/>
          </w:tcPr>
          <w:p w:rsidR="00832D08" w:rsidRPr="009F6FFD" w:rsidRDefault="00832D08" w:rsidP="00832D08">
            <w:pPr>
              <w:pStyle w:val="ListParagraph"/>
              <w:numPr>
                <w:ilvl w:val="0"/>
                <w:numId w:val="16"/>
              </w:numPr>
              <w:spacing w:after="0" w:line="240" w:lineRule="auto"/>
              <w:jc w:val="both"/>
              <w:rPr>
                <w:rFonts w:ascii="HelveticaNeueLT Std" w:eastAsia="Times New Roman" w:hAnsi="HelveticaNeueLT Std" w:cstheme="minorHAnsi"/>
                <w:color w:val="222222"/>
                <w:sz w:val="24"/>
                <w:szCs w:val="24"/>
                <w:lang w:eastAsia="en-GB"/>
              </w:rPr>
            </w:pPr>
            <w:r w:rsidRPr="009F6FFD">
              <w:rPr>
                <w:rFonts w:ascii="HelveticaNeueLT Std" w:eastAsia="Times New Roman" w:hAnsi="HelveticaNeueLT Std" w:cstheme="minorHAnsi"/>
                <w:color w:val="222222"/>
                <w:sz w:val="24"/>
                <w:szCs w:val="24"/>
                <w:lang w:eastAsia="en-GB"/>
              </w:rPr>
              <w:t xml:space="preserve">When threats cannot be eliminated or reduced to an </w:t>
            </w:r>
            <w:hyperlink r:id="rId14" w:history="1">
              <w:r w:rsidRPr="009F6FFD">
                <w:rPr>
                  <w:rStyle w:val="Hyperlink"/>
                  <w:rFonts w:ascii="HelveticaNeueLT Std" w:eastAsia="Times New Roman" w:hAnsi="HelveticaNeueLT Std" w:cstheme="minorHAnsi"/>
                  <w:color w:val="006A8D"/>
                  <w:sz w:val="24"/>
                  <w:szCs w:val="24"/>
                  <w:lang w:eastAsia="en-GB"/>
                </w:rPr>
                <w:t>acceptable level</w:t>
              </w:r>
            </w:hyperlink>
            <w:r w:rsidRPr="009F6FFD">
              <w:rPr>
                <w:rFonts w:ascii="HelveticaNeueLT Std" w:eastAsia="Times New Roman" w:hAnsi="HelveticaNeueLT Std" w:cstheme="minorHAnsi"/>
                <w:color w:val="222222"/>
                <w:sz w:val="24"/>
                <w:szCs w:val="24"/>
                <w:lang w:eastAsia="en-GB"/>
              </w:rPr>
              <w:t xml:space="preserve">, </w:t>
            </w:r>
            <w:hyperlink r:id="rId15" w:history="1">
              <w:r w:rsidRPr="009F6FFD">
                <w:rPr>
                  <w:rStyle w:val="Hyperlink"/>
                  <w:rFonts w:ascii="HelveticaNeueLT Std" w:eastAsia="Times New Roman" w:hAnsi="HelveticaNeueLT Std" w:cstheme="minorHAnsi"/>
                  <w:color w:val="006A8D"/>
                  <w:sz w:val="24"/>
                  <w:szCs w:val="24"/>
                  <w:lang w:eastAsia="en-GB"/>
                </w:rPr>
                <w:t>professional accountants in business</w:t>
              </w:r>
            </w:hyperlink>
            <w:r w:rsidRPr="009F6FFD">
              <w:rPr>
                <w:rFonts w:ascii="HelveticaNeueLT Std" w:eastAsia="Times New Roman" w:hAnsi="HelveticaNeueLT Std" w:cstheme="minorHAnsi"/>
                <w:color w:val="222222"/>
                <w:sz w:val="24"/>
                <w:szCs w:val="24"/>
                <w:lang w:eastAsia="en-GB"/>
              </w:rPr>
              <w:t xml:space="preserve"> shall determine whether to refuse to perform the duties in question. If the </w:t>
            </w:r>
            <w:hyperlink r:id="rId16" w:history="1">
              <w:r w:rsidRPr="009F6FFD">
                <w:rPr>
                  <w:rStyle w:val="Hyperlink"/>
                  <w:rFonts w:ascii="HelveticaNeueLT Std" w:eastAsia="Times New Roman" w:hAnsi="HelveticaNeueLT Std" w:cstheme="minorHAnsi"/>
                  <w:color w:val="006A8D"/>
                  <w:sz w:val="24"/>
                  <w:szCs w:val="24"/>
                  <w:lang w:eastAsia="en-GB"/>
                </w:rPr>
                <w:t>professional accountant in business</w:t>
              </w:r>
            </w:hyperlink>
            <w:r w:rsidRPr="009F6FFD">
              <w:rPr>
                <w:rFonts w:ascii="HelveticaNeueLT Std" w:eastAsia="Times New Roman" w:hAnsi="HelveticaNeueLT Std" w:cstheme="minorHAnsi"/>
                <w:color w:val="222222"/>
                <w:sz w:val="24"/>
                <w:szCs w:val="24"/>
                <w:lang w:eastAsia="en-GB"/>
              </w:rPr>
              <w:t xml:space="preserve"> determines that refusal is appropriate, the reasons for doing so shall be clearly communicated.</w:t>
            </w:r>
          </w:p>
        </w:tc>
      </w:tr>
    </w:tbl>
    <w:p w:rsidR="00D94D2C" w:rsidRPr="009F6FFD" w:rsidRDefault="00D94D2C"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8008EE">
      <w:pPr>
        <w:rPr>
          <w:rFonts w:ascii="HelveticaNeueLT Std" w:hAnsi="HelveticaNeueLT Std" w:cstheme="minorHAnsi"/>
          <w:sz w:val="24"/>
          <w:szCs w:val="24"/>
        </w:rPr>
      </w:pPr>
    </w:p>
    <w:p w:rsidR="00CB7153" w:rsidRPr="009F6FFD" w:rsidRDefault="00CB7153" w:rsidP="00CB7153">
      <w:pPr>
        <w:pStyle w:val="Header"/>
        <w:rPr>
          <w:rFonts w:ascii="HelveticaNeueLT Std" w:hAnsi="HelveticaNeueLT Std" w:cs="Arial"/>
          <w:b/>
        </w:rPr>
      </w:pPr>
      <w:r w:rsidRPr="009F6FFD">
        <w:rPr>
          <w:rFonts w:ascii="HelveticaNeueLT Std" w:hAnsi="HelveticaNeueLT Std"/>
          <w:noProof/>
          <w:lang w:eastAsia="en-GB"/>
        </w:rPr>
        <w:drawing>
          <wp:inline distT="0" distB="0" distL="0" distR="0" wp14:anchorId="3146F1AA" wp14:editId="09B1CFBE">
            <wp:extent cx="1621790" cy="461010"/>
            <wp:effectExtent l="19050" t="0" r="0" b="0"/>
            <wp:docPr id="4" name="Picture 1" descr="M:\Internal\Brand\Image library\Logos\AE\AE-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ternal\Brand\Image library\Logos\AE\AE-logo 2016.jpg"/>
                    <pic:cNvPicPr>
                      <a:picLocks noChangeAspect="1" noChangeArrowheads="1"/>
                    </pic:cNvPicPr>
                  </pic:nvPicPr>
                  <pic:blipFill>
                    <a:blip r:embed="rId17"/>
                    <a:srcRect/>
                    <a:stretch>
                      <a:fillRect/>
                    </a:stretch>
                  </pic:blipFill>
                  <pic:spPr bwMode="auto">
                    <a:xfrm>
                      <a:off x="0" y="0"/>
                      <a:ext cx="1621790" cy="461010"/>
                    </a:xfrm>
                    <a:prstGeom prst="rect">
                      <a:avLst/>
                    </a:prstGeom>
                    <a:noFill/>
                    <a:ln w="9525">
                      <a:noFill/>
                      <a:miter lim="800000"/>
                      <a:headEnd/>
                      <a:tailEnd/>
                    </a:ln>
                  </pic:spPr>
                </pic:pic>
              </a:graphicData>
            </a:graphic>
          </wp:inline>
        </w:drawing>
      </w:r>
    </w:p>
    <w:p w:rsidR="00CB7153" w:rsidRPr="009F6FFD" w:rsidRDefault="00CB7153" w:rsidP="00CB7153">
      <w:pPr>
        <w:pStyle w:val="Header"/>
        <w:rPr>
          <w:rFonts w:ascii="HelveticaNeueLT Std" w:hAnsi="HelveticaNeueLT Std" w:cs="Arial"/>
          <w:b/>
        </w:rPr>
      </w:pPr>
    </w:p>
    <w:p w:rsidR="00CB7153" w:rsidRPr="009F6FFD" w:rsidRDefault="00CB7153" w:rsidP="00CB7153">
      <w:pPr>
        <w:pStyle w:val="Header"/>
        <w:rPr>
          <w:rFonts w:ascii="HelveticaNeueLT Std" w:hAnsi="HelveticaNeueLT Std" w:cs="Arial"/>
          <w:b/>
        </w:rPr>
      </w:pPr>
    </w:p>
    <w:p w:rsidR="00CB7153" w:rsidRPr="009F6FFD" w:rsidRDefault="00CB7153" w:rsidP="00CB7153">
      <w:pPr>
        <w:pStyle w:val="Header"/>
        <w:rPr>
          <w:rFonts w:ascii="HelveticaNeueLT Std" w:hAnsi="HelveticaNeueLT Std" w:cs="Arial"/>
          <w:b/>
        </w:rPr>
      </w:pPr>
      <w:r w:rsidRPr="009F6FFD">
        <w:rPr>
          <w:rFonts w:ascii="HelveticaNeueLT Std" w:hAnsi="HelveticaNeueLT Std"/>
          <w:noProof/>
          <w:lang w:eastAsia="en-GB"/>
        </w:rPr>
        <w:drawing>
          <wp:anchor distT="0" distB="0" distL="114300" distR="114300" simplePos="0" relativeHeight="251659264" behindDoc="0" locked="0" layoutInCell="1" allowOverlap="1" wp14:anchorId="3DA00DD2" wp14:editId="403EFDCB">
            <wp:simplePos x="0" y="0"/>
            <wp:positionH relativeFrom="page">
              <wp:posOffset>5295900</wp:posOffset>
            </wp:positionH>
            <wp:positionV relativeFrom="page">
              <wp:posOffset>266700</wp:posOffset>
            </wp:positionV>
            <wp:extent cx="1873360" cy="683813"/>
            <wp:effectExtent l="19050" t="0" r="0" b="0"/>
            <wp:wrapThrough wrapText="bothSides">
              <wp:wrapPolygon edited="0">
                <wp:start x="-220" y="0"/>
                <wp:lineTo x="-220" y="21176"/>
                <wp:lineTo x="21571" y="21176"/>
                <wp:lineTo x="21571" y="0"/>
                <wp:lineTo x="-220" y="0"/>
              </wp:wrapPolygon>
            </wp:wrapThrough>
            <wp:docPr id="3" name="Picture 1" descr="TPR_A5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_A5_Logo_Black_RGB"/>
                    <pic:cNvPicPr>
                      <a:picLocks noChangeAspect="1" noChangeArrowheads="1"/>
                    </pic:cNvPicPr>
                  </pic:nvPicPr>
                  <pic:blipFill>
                    <a:blip r:embed="rId18"/>
                    <a:srcRect/>
                    <a:stretch>
                      <a:fillRect/>
                    </a:stretch>
                  </pic:blipFill>
                  <pic:spPr bwMode="auto">
                    <a:xfrm>
                      <a:off x="0" y="0"/>
                      <a:ext cx="1873360" cy="683813"/>
                    </a:xfrm>
                    <a:prstGeom prst="rect">
                      <a:avLst/>
                    </a:prstGeom>
                    <a:noFill/>
                  </pic:spPr>
                </pic:pic>
              </a:graphicData>
            </a:graphic>
          </wp:anchor>
        </w:drawing>
      </w:r>
      <w:r w:rsidRPr="009F6FFD">
        <w:rPr>
          <w:rFonts w:ascii="HelveticaNeueLT Std" w:hAnsi="HelveticaNeueLT Std" w:cs="Arial"/>
          <w:b/>
        </w:rPr>
        <w:t>Employer name and case ref:</w:t>
      </w:r>
      <w:r w:rsidRPr="009F6FFD">
        <w:rPr>
          <w:rFonts w:ascii="HelveticaNeueLT Std" w:hAnsi="HelveticaNeueLT Std"/>
          <w:noProof/>
          <w:lang w:eastAsia="en-GB"/>
        </w:rPr>
        <w:t xml:space="preserve"> </w:t>
      </w:r>
    </w:p>
    <w:p w:rsidR="00CB7153" w:rsidRPr="009F6FFD" w:rsidRDefault="00CB7153" w:rsidP="00CB7153">
      <w:pPr>
        <w:spacing w:after="0" w:line="240" w:lineRule="auto"/>
        <w:rPr>
          <w:rFonts w:ascii="HelveticaNeueLT Std" w:hAnsi="HelveticaNeueLT Std" w:cs="Arial"/>
          <w:b/>
          <w:sz w:val="20"/>
          <w:szCs w:val="20"/>
        </w:rPr>
      </w:pPr>
    </w:p>
    <w:p w:rsidR="00CB7153" w:rsidRPr="009F6FFD" w:rsidRDefault="00CB7153" w:rsidP="00CB7153">
      <w:pPr>
        <w:rPr>
          <w:rFonts w:ascii="HelveticaNeueLT Std" w:hAnsi="HelveticaNeueLT Std" w:cs="Arial"/>
          <w:b/>
          <w:sz w:val="36"/>
          <w:szCs w:val="36"/>
        </w:rPr>
      </w:pPr>
      <w:r w:rsidRPr="009F6FFD">
        <w:rPr>
          <w:rFonts w:ascii="HelveticaNeueLT Std" w:hAnsi="HelveticaNeueLT Std" w:cs="Arial"/>
          <w:b/>
          <w:sz w:val="36"/>
          <w:szCs w:val="36"/>
        </w:rPr>
        <w:t>Financial hardship questionnaire</w:t>
      </w:r>
    </w:p>
    <w:tbl>
      <w:tblPr>
        <w:tblStyle w:val="TableGrid"/>
        <w:tblW w:w="10348" w:type="dxa"/>
        <w:tblInd w:w="108" w:type="dxa"/>
        <w:tblCellMar>
          <w:top w:w="85" w:type="dxa"/>
          <w:left w:w="85" w:type="dxa"/>
          <w:bottom w:w="85" w:type="dxa"/>
          <w:right w:w="85" w:type="dxa"/>
        </w:tblCellMar>
        <w:tblLook w:val="04A0" w:firstRow="1" w:lastRow="0" w:firstColumn="1" w:lastColumn="0" w:noHBand="0" w:noVBand="1"/>
      </w:tblPr>
      <w:tblGrid>
        <w:gridCol w:w="439"/>
        <w:gridCol w:w="4358"/>
        <w:gridCol w:w="5551"/>
      </w:tblGrid>
      <w:tr w:rsidR="00CB7153" w:rsidRPr="009F6FFD" w:rsidTr="000B769E">
        <w:tc>
          <w:tcPr>
            <w:tcW w:w="439" w:type="dxa"/>
            <w:shd w:val="clear" w:color="auto" w:fill="FFE599" w:themeFill="accent4" w:themeFillTint="66"/>
            <w:vAlign w:val="cente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A</w:t>
            </w:r>
          </w:p>
        </w:tc>
        <w:tc>
          <w:tcPr>
            <w:tcW w:w="4358" w:type="dxa"/>
            <w:shd w:val="clear" w:color="auto" w:fill="FFE599" w:themeFill="accent4" w:themeFillTint="66"/>
            <w:vAlign w:val="center"/>
          </w:tcPr>
          <w:p w:rsidR="00CB7153" w:rsidRPr="009F6FFD" w:rsidRDefault="00CB7153" w:rsidP="000B769E">
            <w:pPr>
              <w:rPr>
                <w:rFonts w:ascii="HelveticaNeueLT Std" w:hAnsi="HelveticaNeueLT Std" w:cs="Arial"/>
                <w:b/>
              </w:rPr>
            </w:pPr>
            <w:r w:rsidRPr="009F6FFD">
              <w:rPr>
                <w:rFonts w:ascii="HelveticaNeueLT Std" w:hAnsi="HelveticaNeueLT Std" w:cs="Arial"/>
                <w:b/>
              </w:rPr>
              <w:t>Information about your business</w:t>
            </w:r>
          </w:p>
        </w:tc>
        <w:tc>
          <w:tcPr>
            <w:tcW w:w="5551" w:type="dxa"/>
            <w:shd w:val="clear" w:color="auto" w:fill="FFE599" w:themeFill="accent4" w:themeFillTint="66"/>
            <w:vAlign w:val="center"/>
          </w:tcPr>
          <w:p w:rsidR="00CB7153" w:rsidRPr="009F6FFD" w:rsidRDefault="00CB7153" w:rsidP="000B769E">
            <w:pPr>
              <w:rPr>
                <w:rFonts w:ascii="HelveticaNeueLT Std" w:hAnsi="HelveticaNeueLT Std" w:cs="Arial"/>
                <w:b/>
              </w:rPr>
            </w:pPr>
            <w:r w:rsidRPr="009F6FFD">
              <w:rPr>
                <w:rFonts w:ascii="HelveticaNeueLT Std" w:hAnsi="HelveticaNeueLT Std" w:cs="Arial"/>
                <w:b/>
              </w:rPr>
              <w:t>Response</w:t>
            </w: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1</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Please provide us with copies of your:</w:t>
            </w:r>
          </w:p>
          <w:p w:rsidR="00CB7153" w:rsidRPr="009F6FFD" w:rsidRDefault="00CB7153" w:rsidP="00CB7153">
            <w:pPr>
              <w:pStyle w:val="ListParagraph"/>
              <w:numPr>
                <w:ilvl w:val="0"/>
                <w:numId w:val="17"/>
              </w:numPr>
              <w:ind w:left="304" w:hanging="304"/>
              <w:contextualSpacing w:val="0"/>
              <w:rPr>
                <w:rFonts w:ascii="HelveticaNeueLT Std" w:hAnsi="HelveticaNeueLT Std" w:cs="Arial"/>
              </w:rPr>
            </w:pPr>
            <w:r w:rsidRPr="009F6FFD">
              <w:rPr>
                <w:rFonts w:ascii="HelveticaNeueLT Std" w:hAnsi="HelveticaNeueLT Std" w:cs="Arial"/>
              </w:rPr>
              <w:t>most recent annual accounts including profit and loss and balance sheet</w:t>
            </w:r>
          </w:p>
          <w:p w:rsidR="00CB7153" w:rsidRPr="009F6FFD" w:rsidRDefault="00CB7153" w:rsidP="00CB7153">
            <w:pPr>
              <w:pStyle w:val="ListParagraph"/>
              <w:numPr>
                <w:ilvl w:val="0"/>
                <w:numId w:val="17"/>
              </w:numPr>
              <w:ind w:left="304" w:hanging="304"/>
              <w:contextualSpacing w:val="0"/>
              <w:rPr>
                <w:rFonts w:ascii="HelveticaNeueLT Std" w:hAnsi="HelveticaNeueLT Std" w:cs="Arial"/>
              </w:rPr>
            </w:pPr>
            <w:r w:rsidRPr="009F6FFD">
              <w:rPr>
                <w:rFonts w:ascii="HelveticaNeueLT Std" w:hAnsi="HelveticaNeueLT Std" w:cs="Arial"/>
              </w:rPr>
              <w:t>most recent month end profit and loss account and balance sheet</w:t>
            </w:r>
          </w:p>
          <w:p w:rsidR="00CB7153" w:rsidRPr="009F6FFD" w:rsidRDefault="00CB7153" w:rsidP="00CB7153">
            <w:pPr>
              <w:pStyle w:val="ListParagraph"/>
              <w:numPr>
                <w:ilvl w:val="0"/>
                <w:numId w:val="17"/>
              </w:numPr>
              <w:ind w:left="304" w:hanging="304"/>
              <w:contextualSpacing w:val="0"/>
              <w:rPr>
                <w:rFonts w:ascii="HelveticaNeueLT Std" w:hAnsi="HelveticaNeueLT Std" w:cs="Arial"/>
              </w:rPr>
            </w:pPr>
            <w:r w:rsidRPr="009F6FFD">
              <w:rPr>
                <w:rFonts w:ascii="HelveticaNeueLT Std" w:hAnsi="HelveticaNeueLT Std" w:cs="Arial"/>
              </w:rPr>
              <w:t>any trading and cashflow budgets you have prepared for the current financial year.</w:t>
            </w:r>
          </w:p>
        </w:tc>
        <w:tc>
          <w:tcPr>
            <w:tcW w:w="5551" w:type="dxa"/>
          </w:tcPr>
          <w:p w:rsidR="00CB7153" w:rsidRPr="009F6FFD" w:rsidRDefault="00CB7153" w:rsidP="000B769E">
            <w:pPr>
              <w:rPr>
                <w:rFonts w:ascii="HelveticaNeueLT Std" w:hAnsi="HelveticaNeueLT Std" w:cs="Arial"/>
                <w:b/>
              </w:rPr>
            </w:pP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2</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Describe your business and the sector it operates in.</w:t>
            </w:r>
          </w:p>
        </w:tc>
        <w:tc>
          <w:tcPr>
            <w:tcW w:w="5551" w:type="dxa"/>
          </w:tcPr>
          <w:p w:rsidR="00CB7153" w:rsidRPr="009F6FFD" w:rsidRDefault="00CB7153" w:rsidP="000B769E">
            <w:pPr>
              <w:rPr>
                <w:rFonts w:ascii="HelveticaNeueLT Std" w:hAnsi="HelveticaNeueLT Std" w:cs="Arial"/>
                <w:b/>
              </w:rPr>
            </w:pP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3</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Explain the cause of your financial hardship,</w:t>
            </w:r>
          </w:p>
          <w:p w:rsidR="00CB7153" w:rsidRPr="009F6FFD" w:rsidRDefault="00CB7153" w:rsidP="000B769E">
            <w:pPr>
              <w:rPr>
                <w:rFonts w:ascii="HelveticaNeueLT Std" w:hAnsi="HelveticaNeueLT Std" w:cs="Arial"/>
              </w:rPr>
            </w:pPr>
            <w:r w:rsidRPr="009F6FFD">
              <w:rPr>
                <w:rFonts w:ascii="HelveticaNeueLT Std" w:hAnsi="HelveticaNeueLT Std" w:cs="Arial"/>
              </w:rPr>
              <w:t>for example, short term cash flow crisis, poor profitability generally, survival dependent on a critical event, imminent insolvency. Is the issue company or sector related?</w:t>
            </w:r>
          </w:p>
        </w:tc>
        <w:tc>
          <w:tcPr>
            <w:tcW w:w="5551" w:type="dxa"/>
          </w:tcPr>
          <w:p w:rsidR="00CB7153" w:rsidRPr="009F6FFD" w:rsidRDefault="00CB7153" w:rsidP="000B769E">
            <w:pPr>
              <w:rPr>
                <w:rFonts w:ascii="HelveticaNeueLT Std" w:hAnsi="HelveticaNeueLT Std" w:cs="Arial"/>
                <w:b/>
              </w:rPr>
            </w:pP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4</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Describe your current cash flow position:</w:t>
            </w:r>
          </w:p>
          <w:p w:rsidR="00CB7153" w:rsidRPr="009F6FFD" w:rsidRDefault="00CB7153" w:rsidP="00CB7153">
            <w:pPr>
              <w:pStyle w:val="ListParagraph"/>
              <w:numPr>
                <w:ilvl w:val="0"/>
                <w:numId w:val="19"/>
              </w:numPr>
              <w:ind w:left="304" w:hanging="284"/>
              <w:contextualSpacing w:val="0"/>
              <w:rPr>
                <w:rFonts w:ascii="HelveticaNeueLT Std" w:hAnsi="HelveticaNeueLT Std" w:cs="Arial"/>
              </w:rPr>
            </w:pPr>
            <w:r w:rsidRPr="009F6FFD">
              <w:rPr>
                <w:rFonts w:ascii="HelveticaNeueLT Std" w:hAnsi="HelveticaNeueLT Std" w:cs="Arial"/>
              </w:rPr>
              <w:t>what overdrafts or loans do you have?</w:t>
            </w:r>
          </w:p>
          <w:p w:rsidR="00CB7153" w:rsidRPr="009F6FFD" w:rsidRDefault="00CB7153" w:rsidP="00CB7153">
            <w:pPr>
              <w:pStyle w:val="ListParagraph"/>
              <w:numPr>
                <w:ilvl w:val="0"/>
                <w:numId w:val="19"/>
              </w:numPr>
              <w:ind w:left="304" w:hanging="284"/>
              <w:contextualSpacing w:val="0"/>
              <w:rPr>
                <w:rFonts w:ascii="HelveticaNeueLT Std" w:hAnsi="HelveticaNeueLT Std" w:cs="Arial"/>
              </w:rPr>
            </w:pPr>
            <w:r w:rsidRPr="009F6FFD">
              <w:rPr>
                <w:rFonts w:ascii="HelveticaNeueLT Std" w:hAnsi="HelveticaNeueLT Std" w:cs="Arial"/>
              </w:rPr>
              <w:t>what other borrowing facilities are available to the business?</w:t>
            </w:r>
          </w:p>
          <w:p w:rsidR="00CB7153" w:rsidRPr="009F6FFD" w:rsidRDefault="00CB7153" w:rsidP="00CB7153">
            <w:pPr>
              <w:pStyle w:val="ListParagraph"/>
              <w:numPr>
                <w:ilvl w:val="0"/>
                <w:numId w:val="19"/>
              </w:numPr>
              <w:ind w:left="304" w:hanging="284"/>
              <w:contextualSpacing w:val="0"/>
              <w:rPr>
                <w:rFonts w:ascii="HelveticaNeueLT Std" w:hAnsi="HelveticaNeueLT Std" w:cs="Arial"/>
              </w:rPr>
            </w:pPr>
            <w:r w:rsidRPr="009F6FFD">
              <w:rPr>
                <w:rFonts w:ascii="HelveticaNeueLT Std" w:hAnsi="HelveticaNeueLT Std" w:cs="Arial"/>
              </w:rPr>
              <w:t>what cash inflows are you expecting?</w:t>
            </w:r>
          </w:p>
        </w:tc>
        <w:tc>
          <w:tcPr>
            <w:tcW w:w="5551" w:type="dxa"/>
          </w:tcPr>
          <w:p w:rsidR="00CB7153" w:rsidRPr="009F6FFD" w:rsidRDefault="00CB7153" w:rsidP="000B769E">
            <w:pPr>
              <w:rPr>
                <w:rFonts w:ascii="HelveticaNeueLT Std" w:hAnsi="HelveticaNeueLT Std" w:cs="Arial"/>
                <w:b/>
              </w:rPr>
            </w:pP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5</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Who owes money to the business? What steps are being taken to collect this?</w:t>
            </w:r>
          </w:p>
        </w:tc>
        <w:tc>
          <w:tcPr>
            <w:tcW w:w="5551" w:type="dxa"/>
          </w:tcPr>
          <w:p w:rsidR="00CB7153" w:rsidRPr="009F6FFD" w:rsidRDefault="00CB7153" w:rsidP="000B769E">
            <w:pPr>
              <w:rPr>
                <w:rFonts w:ascii="HelveticaNeueLT Std" w:hAnsi="HelveticaNeueLT Std" w:cs="Arial"/>
                <w:b/>
              </w:rPr>
            </w:pP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6</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Who are the main organisations that the business owes money to, for example PAYE/NIC and other taxes due to HMRC, rent etc. Which of these amounts are overdue?</w:t>
            </w:r>
          </w:p>
        </w:tc>
        <w:tc>
          <w:tcPr>
            <w:tcW w:w="5551" w:type="dxa"/>
          </w:tcPr>
          <w:p w:rsidR="00CB7153" w:rsidRPr="009F6FFD" w:rsidRDefault="00CB7153" w:rsidP="000B769E">
            <w:pPr>
              <w:rPr>
                <w:rFonts w:ascii="HelveticaNeueLT Std" w:hAnsi="HelveticaNeueLT Std" w:cs="Arial"/>
                <w:b/>
              </w:rPr>
            </w:pP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7</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Are the owners planning to wind up the business or cease trading in the near future? Please explain what is being planned.</w:t>
            </w:r>
          </w:p>
        </w:tc>
        <w:tc>
          <w:tcPr>
            <w:tcW w:w="5551" w:type="dxa"/>
          </w:tcPr>
          <w:p w:rsidR="00CB7153" w:rsidRPr="009F6FFD" w:rsidRDefault="00CB7153" w:rsidP="000B769E">
            <w:pPr>
              <w:rPr>
                <w:rFonts w:ascii="HelveticaNeueLT Std" w:hAnsi="HelveticaNeueLT Std" w:cs="Arial"/>
                <w:b/>
              </w:rPr>
            </w:pP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8</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How much salary or drawings are the owners or directors taking from the business in a typical month and in the last year? Do they owe any money to the business?</w:t>
            </w:r>
          </w:p>
        </w:tc>
        <w:tc>
          <w:tcPr>
            <w:tcW w:w="5551" w:type="dxa"/>
          </w:tcPr>
          <w:p w:rsidR="00CB7153" w:rsidRPr="009F6FFD" w:rsidRDefault="00CB7153" w:rsidP="000B769E">
            <w:pPr>
              <w:rPr>
                <w:rFonts w:ascii="HelveticaNeueLT Std" w:hAnsi="HelveticaNeueLT Std" w:cs="Arial"/>
                <w:b/>
              </w:rPr>
            </w:pP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9</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Is any third party threatening to wind up the business for example a creditor or HMRC?</w:t>
            </w:r>
          </w:p>
        </w:tc>
        <w:tc>
          <w:tcPr>
            <w:tcW w:w="5551" w:type="dxa"/>
          </w:tcPr>
          <w:p w:rsidR="00CB7153" w:rsidRPr="009F6FFD" w:rsidRDefault="00CB7153" w:rsidP="000B769E">
            <w:pPr>
              <w:rPr>
                <w:rFonts w:ascii="HelveticaNeueLT Std" w:hAnsi="HelveticaNeueLT Std" w:cs="Arial"/>
                <w:b/>
              </w:rPr>
            </w:pPr>
          </w:p>
        </w:tc>
      </w:tr>
      <w:tr w:rsidR="00CB7153" w:rsidRPr="009F6FFD" w:rsidTr="000B769E">
        <w:tc>
          <w:tcPr>
            <w:tcW w:w="439" w:type="dxa"/>
          </w:tcPr>
          <w:p w:rsidR="00CB7153" w:rsidRPr="009F6FFD" w:rsidRDefault="00CB7153" w:rsidP="000B769E">
            <w:pPr>
              <w:rPr>
                <w:rFonts w:ascii="HelveticaNeueLT Std" w:hAnsi="HelveticaNeueLT Std" w:cs="Arial"/>
                <w:b/>
              </w:rPr>
            </w:pPr>
            <w:r w:rsidRPr="009F6FFD">
              <w:rPr>
                <w:rFonts w:ascii="HelveticaNeueLT Std" w:hAnsi="HelveticaNeueLT Std" w:cs="Arial"/>
                <w:b/>
              </w:rPr>
              <w:t>10</w:t>
            </w:r>
          </w:p>
        </w:tc>
        <w:tc>
          <w:tcPr>
            <w:tcW w:w="4358" w:type="dxa"/>
            <w:vAlign w:val="center"/>
          </w:tcPr>
          <w:p w:rsidR="00CB7153" w:rsidRPr="009F6FFD" w:rsidRDefault="00CB7153" w:rsidP="000B769E">
            <w:pPr>
              <w:rPr>
                <w:rFonts w:ascii="HelveticaNeueLT Std" w:hAnsi="HelveticaNeueLT Std" w:cs="Arial"/>
              </w:rPr>
            </w:pPr>
            <w:r w:rsidRPr="009F6FFD">
              <w:rPr>
                <w:rFonts w:ascii="HelveticaNeueLT Std" w:hAnsi="HelveticaNeueLT Std" w:cs="Arial"/>
              </w:rPr>
              <w:t>Describe the trading outlook for the business over the next year:</w:t>
            </w:r>
          </w:p>
          <w:p w:rsidR="00CB7153" w:rsidRPr="009F6FFD" w:rsidRDefault="00CB7153" w:rsidP="00CB7153">
            <w:pPr>
              <w:pStyle w:val="ListParagraph"/>
              <w:numPr>
                <w:ilvl w:val="0"/>
                <w:numId w:val="20"/>
              </w:numPr>
              <w:ind w:left="304" w:hanging="284"/>
              <w:contextualSpacing w:val="0"/>
              <w:rPr>
                <w:rFonts w:ascii="HelveticaNeueLT Std" w:hAnsi="HelveticaNeueLT Std" w:cs="Arial"/>
              </w:rPr>
            </w:pPr>
            <w:r w:rsidRPr="009F6FFD">
              <w:rPr>
                <w:rFonts w:ascii="HelveticaNeueLT Std" w:hAnsi="HelveticaNeueLT Std" w:cs="Arial"/>
              </w:rPr>
              <w:t>what profit/loss are you expecting to make?</w:t>
            </w:r>
          </w:p>
          <w:p w:rsidR="00CB7153" w:rsidRPr="009F6FFD" w:rsidRDefault="00CB7153" w:rsidP="00CB7153">
            <w:pPr>
              <w:pStyle w:val="ListParagraph"/>
              <w:numPr>
                <w:ilvl w:val="0"/>
                <w:numId w:val="20"/>
              </w:numPr>
              <w:ind w:left="304" w:hanging="284"/>
              <w:contextualSpacing w:val="0"/>
              <w:rPr>
                <w:rFonts w:ascii="HelveticaNeueLT Std" w:hAnsi="HelveticaNeueLT Std" w:cs="Arial"/>
              </w:rPr>
            </w:pPr>
            <w:r w:rsidRPr="009F6FFD">
              <w:rPr>
                <w:rFonts w:ascii="HelveticaNeueLT Std" w:hAnsi="HelveticaNeueLT Std" w:cs="Arial"/>
              </w:rPr>
              <w:t>what will the cash flow be like?</w:t>
            </w:r>
          </w:p>
          <w:p w:rsidR="00CB7153" w:rsidRPr="009F6FFD" w:rsidRDefault="00CB7153" w:rsidP="00CB7153">
            <w:pPr>
              <w:pStyle w:val="ListParagraph"/>
              <w:numPr>
                <w:ilvl w:val="0"/>
                <w:numId w:val="20"/>
              </w:numPr>
              <w:ind w:left="304" w:hanging="284"/>
              <w:contextualSpacing w:val="0"/>
              <w:rPr>
                <w:rFonts w:ascii="HelveticaNeueLT Std" w:hAnsi="HelveticaNeueLT Std" w:cs="Arial"/>
              </w:rPr>
            </w:pPr>
            <w:r w:rsidRPr="009F6FFD">
              <w:rPr>
                <w:rFonts w:ascii="HelveticaNeueLT Std" w:hAnsi="HelveticaNeueLT Std" w:cs="Arial"/>
              </w:rPr>
              <w:lastRenderedPageBreak/>
              <w:t>what is being done to improve the financial position of the business?</w:t>
            </w:r>
          </w:p>
        </w:tc>
        <w:tc>
          <w:tcPr>
            <w:tcW w:w="5551" w:type="dxa"/>
          </w:tcPr>
          <w:p w:rsidR="00CB7153" w:rsidRPr="009F6FFD" w:rsidRDefault="00CB7153" w:rsidP="000B769E">
            <w:pPr>
              <w:rPr>
                <w:rFonts w:ascii="HelveticaNeueLT Std" w:hAnsi="HelveticaNeueLT Std" w:cs="Arial"/>
                <w:b/>
              </w:rPr>
            </w:pPr>
          </w:p>
        </w:tc>
      </w:tr>
    </w:tbl>
    <w:p w:rsidR="00CB7153" w:rsidRPr="009F6FFD" w:rsidRDefault="00CB7153" w:rsidP="00CB7153">
      <w:pPr>
        <w:rPr>
          <w:rFonts w:ascii="HelveticaNeueLT Std" w:hAnsi="HelveticaNeueLT Std"/>
        </w:rPr>
      </w:pPr>
    </w:p>
    <w:p w:rsidR="00CB7153" w:rsidRPr="009F6FFD" w:rsidRDefault="00CB7153" w:rsidP="00CB7153">
      <w:pPr>
        <w:rPr>
          <w:rFonts w:ascii="HelveticaNeueLT Std" w:hAnsi="HelveticaNeueLT Std"/>
        </w:rPr>
      </w:pPr>
    </w:p>
    <w:p w:rsidR="00CB7153" w:rsidRPr="009F6FFD" w:rsidRDefault="00CB7153" w:rsidP="00CB7153">
      <w:pPr>
        <w:rPr>
          <w:rFonts w:ascii="HelveticaNeueLT Std" w:hAnsi="HelveticaNeueLT Std"/>
        </w:rPr>
      </w:pPr>
    </w:p>
    <w:p w:rsidR="00CB7153" w:rsidRPr="009F6FFD" w:rsidRDefault="00CB7153" w:rsidP="00CB7153">
      <w:pPr>
        <w:rPr>
          <w:rFonts w:ascii="HelveticaNeueLT Std" w:hAnsi="HelveticaNeueLT Std"/>
        </w:rPr>
      </w:pPr>
    </w:p>
    <w:tbl>
      <w:tblPr>
        <w:tblStyle w:val="TableGrid"/>
        <w:tblW w:w="10598" w:type="dxa"/>
        <w:tblLook w:val="04A0" w:firstRow="1" w:lastRow="0" w:firstColumn="1" w:lastColumn="0" w:noHBand="0" w:noVBand="1"/>
      </w:tblPr>
      <w:tblGrid>
        <w:gridCol w:w="534"/>
        <w:gridCol w:w="4252"/>
        <w:gridCol w:w="5812"/>
      </w:tblGrid>
      <w:tr w:rsidR="00CB7153" w:rsidRPr="009F6FFD" w:rsidTr="000B769E">
        <w:tc>
          <w:tcPr>
            <w:tcW w:w="534" w:type="dxa"/>
            <w:shd w:val="clear" w:color="auto" w:fill="FFE599" w:themeFill="accent4" w:themeFillTint="66"/>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B</w:t>
            </w:r>
          </w:p>
        </w:tc>
        <w:tc>
          <w:tcPr>
            <w:tcW w:w="4252" w:type="dxa"/>
            <w:shd w:val="clear" w:color="auto" w:fill="FFE599" w:themeFill="accent4" w:themeFillTint="66"/>
            <w:tcMar>
              <w:top w:w="85" w:type="dxa"/>
              <w:left w:w="85" w:type="dxa"/>
              <w:bottom w:w="85" w:type="dxa"/>
              <w:right w:w="85" w:type="dxa"/>
            </w:tcMar>
          </w:tcPr>
          <w:p w:rsidR="00CB7153" w:rsidRPr="009F6FFD" w:rsidRDefault="00CB7153" w:rsidP="000B769E">
            <w:pPr>
              <w:rPr>
                <w:rFonts w:ascii="HelveticaNeueLT Std" w:hAnsi="HelveticaNeueLT Std" w:cs="Arial"/>
                <w:b/>
              </w:rPr>
            </w:pPr>
            <w:r w:rsidRPr="009F6FFD">
              <w:rPr>
                <w:rFonts w:ascii="HelveticaNeueLT Std" w:hAnsi="HelveticaNeueLT Std" w:cs="Arial"/>
                <w:b/>
              </w:rPr>
              <w:t>Information about automatic enrolment</w:t>
            </w:r>
          </w:p>
        </w:tc>
        <w:tc>
          <w:tcPr>
            <w:tcW w:w="5812" w:type="dxa"/>
            <w:shd w:val="clear" w:color="auto" w:fill="FFE599" w:themeFill="accent4" w:themeFillTint="66"/>
            <w:tcMar>
              <w:top w:w="85" w:type="dxa"/>
              <w:left w:w="85" w:type="dxa"/>
              <w:bottom w:w="85" w:type="dxa"/>
              <w:right w:w="85" w:type="dxa"/>
            </w:tcMar>
          </w:tcPr>
          <w:p w:rsidR="00CB7153" w:rsidRPr="009F6FFD" w:rsidRDefault="00CB7153" w:rsidP="000B769E">
            <w:pPr>
              <w:rPr>
                <w:rFonts w:ascii="HelveticaNeueLT Std" w:hAnsi="HelveticaNeueLT Std" w:cs="Arial"/>
                <w:b/>
              </w:rPr>
            </w:pPr>
            <w:r w:rsidRPr="009F6FFD">
              <w:rPr>
                <w:rFonts w:ascii="HelveticaNeueLT Std" w:hAnsi="HelveticaNeueLT Std" w:cs="Arial"/>
                <w:b/>
              </w:rPr>
              <w:t>Response</w:t>
            </w:r>
          </w:p>
        </w:tc>
      </w:tr>
      <w:tr w:rsidR="00CB7153" w:rsidRPr="009F6FFD" w:rsidTr="000B769E">
        <w:tc>
          <w:tcPr>
            <w:tcW w:w="534" w:type="dxa"/>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11</w:t>
            </w:r>
          </w:p>
        </w:tc>
        <w:tc>
          <w:tcPr>
            <w:tcW w:w="4252" w:type="dxa"/>
            <w:tcMar>
              <w:top w:w="85" w:type="dxa"/>
              <w:left w:w="85" w:type="dxa"/>
              <w:bottom w:w="85" w:type="dxa"/>
              <w:right w:w="85" w:type="dxa"/>
            </w:tcMar>
          </w:tcPr>
          <w:p w:rsidR="00CB7153" w:rsidRPr="009F6FFD" w:rsidRDefault="00CB7153" w:rsidP="000B769E">
            <w:pPr>
              <w:rPr>
                <w:rFonts w:ascii="HelveticaNeueLT Std" w:hAnsi="HelveticaNeueLT Std" w:cs="Arial"/>
              </w:rPr>
            </w:pPr>
            <w:r w:rsidRPr="009F6FFD">
              <w:rPr>
                <w:rFonts w:ascii="HelveticaNeueLT Std" w:hAnsi="HelveticaNeueLT Std" w:cs="Arial"/>
              </w:rPr>
              <w:t>Describe what you have done so far in relation to automatic enrolment, for example, have you set up a scheme, enrolled workers, paid any contributions?</w:t>
            </w:r>
          </w:p>
        </w:tc>
        <w:tc>
          <w:tcPr>
            <w:tcW w:w="5812" w:type="dxa"/>
            <w:tcMar>
              <w:top w:w="85" w:type="dxa"/>
              <w:left w:w="85" w:type="dxa"/>
              <w:bottom w:w="85" w:type="dxa"/>
              <w:right w:w="85" w:type="dxa"/>
            </w:tcMar>
          </w:tcPr>
          <w:p w:rsidR="00CB7153" w:rsidRPr="009F6FFD" w:rsidRDefault="00CB7153" w:rsidP="000B769E">
            <w:pPr>
              <w:rPr>
                <w:rFonts w:ascii="HelveticaNeueLT Std" w:hAnsi="HelveticaNeueLT Std" w:cs="Arial"/>
                <w:b/>
              </w:rPr>
            </w:pPr>
          </w:p>
        </w:tc>
      </w:tr>
      <w:tr w:rsidR="00CB7153" w:rsidRPr="009F6FFD" w:rsidTr="000B769E">
        <w:tc>
          <w:tcPr>
            <w:tcW w:w="534" w:type="dxa"/>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12</w:t>
            </w:r>
          </w:p>
        </w:tc>
        <w:tc>
          <w:tcPr>
            <w:tcW w:w="4252" w:type="dxa"/>
            <w:tcMar>
              <w:top w:w="85" w:type="dxa"/>
              <w:left w:w="85" w:type="dxa"/>
              <w:bottom w:w="85" w:type="dxa"/>
              <w:right w:w="85" w:type="dxa"/>
            </w:tcMar>
          </w:tcPr>
          <w:p w:rsidR="00CB7153" w:rsidRPr="009F6FFD" w:rsidRDefault="00CB7153" w:rsidP="000B769E">
            <w:pPr>
              <w:rPr>
                <w:rFonts w:ascii="HelveticaNeueLT Std" w:hAnsi="HelveticaNeueLT Std" w:cs="Arial"/>
              </w:rPr>
            </w:pPr>
            <w:r w:rsidRPr="009F6FFD">
              <w:rPr>
                <w:rFonts w:ascii="HelveticaNeueLT Std" w:hAnsi="HelveticaNeueLT Std" w:cs="Arial"/>
              </w:rPr>
              <w:t>Explain which elements of automatic enrolment you are claiming that your business cannot afford, for example, implementing automatic enrolment, making backdated contributions from your staging date, enrolling new workers, making ongoing pension contributions</w:t>
            </w:r>
          </w:p>
        </w:tc>
        <w:tc>
          <w:tcPr>
            <w:tcW w:w="5812" w:type="dxa"/>
            <w:tcMar>
              <w:top w:w="85" w:type="dxa"/>
              <w:left w:w="85" w:type="dxa"/>
              <w:bottom w:w="85" w:type="dxa"/>
              <w:right w:w="85" w:type="dxa"/>
            </w:tcMar>
          </w:tcPr>
          <w:p w:rsidR="00CB7153" w:rsidRPr="009F6FFD" w:rsidRDefault="00CB7153" w:rsidP="000B769E">
            <w:pPr>
              <w:rPr>
                <w:rFonts w:ascii="HelveticaNeueLT Std" w:hAnsi="HelveticaNeueLT Std" w:cs="Arial"/>
                <w:b/>
              </w:rPr>
            </w:pPr>
          </w:p>
        </w:tc>
      </w:tr>
      <w:tr w:rsidR="00CB7153" w:rsidRPr="009F6FFD" w:rsidTr="000B769E">
        <w:tc>
          <w:tcPr>
            <w:tcW w:w="534" w:type="dxa"/>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13</w:t>
            </w:r>
          </w:p>
        </w:tc>
        <w:tc>
          <w:tcPr>
            <w:tcW w:w="4252" w:type="dxa"/>
            <w:tcMar>
              <w:top w:w="85" w:type="dxa"/>
              <w:left w:w="85" w:type="dxa"/>
              <w:bottom w:w="85" w:type="dxa"/>
              <w:right w:w="85" w:type="dxa"/>
            </w:tcMar>
          </w:tcPr>
          <w:p w:rsidR="00CB7153" w:rsidRPr="009F6FFD" w:rsidRDefault="00CB7153" w:rsidP="000B769E">
            <w:pPr>
              <w:rPr>
                <w:rFonts w:ascii="HelveticaNeueLT Std" w:hAnsi="HelveticaNeueLT Std" w:cs="Arial"/>
              </w:rPr>
            </w:pPr>
            <w:r w:rsidRPr="009F6FFD">
              <w:rPr>
                <w:rFonts w:ascii="HelveticaNeueLT Std" w:hAnsi="HelveticaNeueLT Std" w:cs="Arial"/>
              </w:rPr>
              <w:t>How much did it or will it cost you to implement automatic enrolment, for example, the costs of setting up new payroll software or a new pension scheme?</w:t>
            </w:r>
          </w:p>
        </w:tc>
        <w:tc>
          <w:tcPr>
            <w:tcW w:w="5812" w:type="dxa"/>
            <w:tcMar>
              <w:top w:w="85" w:type="dxa"/>
              <w:left w:w="85" w:type="dxa"/>
              <w:bottom w:w="85" w:type="dxa"/>
              <w:right w:w="85" w:type="dxa"/>
            </w:tcMar>
          </w:tcPr>
          <w:p w:rsidR="00CB7153" w:rsidRPr="009F6FFD" w:rsidRDefault="00CB7153" w:rsidP="000B769E">
            <w:pPr>
              <w:rPr>
                <w:rFonts w:ascii="HelveticaNeueLT Std" w:hAnsi="HelveticaNeueLT Std" w:cs="Arial"/>
                <w:b/>
              </w:rPr>
            </w:pPr>
          </w:p>
        </w:tc>
      </w:tr>
      <w:tr w:rsidR="00CB7153" w:rsidRPr="009F6FFD" w:rsidTr="000B769E">
        <w:tc>
          <w:tcPr>
            <w:tcW w:w="534" w:type="dxa"/>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14</w:t>
            </w:r>
          </w:p>
        </w:tc>
        <w:tc>
          <w:tcPr>
            <w:tcW w:w="4252" w:type="dxa"/>
            <w:tcMar>
              <w:top w:w="85" w:type="dxa"/>
              <w:left w:w="85" w:type="dxa"/>
              <w:bottom w:w="85" w:type="dxa"/>
              <w:right w:w="85" w:type="dxa"/>
            </w:tcMar>
          </w:tcPr>
          <w:p w:rsidR="00CB7153" w:rsidRPr="009F6FFD" w:rsidRDefault="00CB7153" w:rsidP="000B769E">
            <w:pPr>
              <w:rPr>
                <w:rFonts w:ascii="HelveticaNeueLT Std" w:hAnsi="HelveticaNeueLT Std" w:cs="Arial"/>
              </w:rPr>
            </w:pPr>
            <w:r w:rsidRPr="009F6FFD">
              <w:rPr>
                <w:rFonts w:ascii="HelveticaNeueLT Std" w:hAnsi="HelveticaNeueLT Std" w:cs="Arial"/>
              </w:rPr>
              <w:t>How much are your monthly employer pension contributions?</w:t>
            </w:r>
          </w:p>
        </w:tc>
        <w:tc>
          <w:tcPr>
            <w:tcW w:w="5812" w:type="dxa"/>
            <w:tcMar>
              <w:top w:w="85" w:type="dxa"/>
              <w:left w:w="85" w:type="dxa"/>
              <w:bottom w:w="85" w:type="dxa"/>
              <w:right w:w="85" w:type="dxa"/>
            </w:tcMar>
          </w:tcPr>
          <w:p w:rsidR="00CB7153" w:rsidRPr="009F6FFD" w:rsidRDefault="00CB7153" w:rsidP="000B769E">
            <w:pPr>
              <w:rPr>
                <w:rFonts w:ascii="HelveticaNeueLT Std" w:hAnsi="HelveticaNeueLT Std" w:cs="Arial"/>
                <w:b/>
              </w:rPr>
            </w:pPr>
          </w:p>
        </w:tc>
      </w:tr>
      <w:tr w:rsidR="00CB7153" w:rsidRPr="009F6FFD" w:rsidTr="000B769E">
        <w:tc>
          <w:tcPr>
            <w:tcW w:w="534" w:type="dxa"/>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15</w:t>
            </w:r>
          </w:p>
        </w:tc>
        <w:tc>
          <w:tcPr>
            <w:tcW w:w="4252" w:type="dxa"/>
            <w:tcMar>
              <w:top w:w="85" w:type="dxa"/>
              <w:left w:w="85" w:type="dxa"/>
              <w:bottom w:w="85" w:type="dxa"/>
              <w:right w:w="85" w:type="dxa"/>
            </w:tcMar>
          </w:tcPr>
          <w:p w:rsidR="00CB7153" w:rsidRPr="009F6FFD" w:rsidRDefault="00CB7153" w:rsidP="000B769E">
            <w:pPr>
              <w:rPr>
                <w:rFonts w:ascii="HelveticaNeueLT Std" w:hAnsi="HelveticaNeueLT Std" w:cs="Arial"/>
              </w:rPr>
            </w:pPr>
            <w:r w:rsidRPr="009F6FFD">
              <w:rPr>
                <w:rFonts w:ascii="HelveticaNeueLT Std" w:hAnsi="HelveticaNeueLT Std" w:cs="Arial"/>
              </w:rPr>
              <w:t>What steps are you taking to ensure that the business can afford its automatic enrolment duties, for example raising finance from a bank, the owners of the business, other group companies, increasing sales, reducing other costs etc.</w:t>
            </w:r>
          </w:p>
        </w:tc>
        <w:tc>
          <w:tcPr>
            <w:tcW w:w="5812" w:type="dxa"/>
            <w:tcMar>
              <w:top w:w="85" w:type="dxa"/>
              <w:left w:w="85" w:type="dxa"/>
              <w:bottom w:w="85" w:type="dxa"/>
              <w:right w:w="85" w:type="dxa"/>
            </w:tcMar>
          </w:tcPr>
          <w:p w:rsidR="00CB7153" w:rsidRPr="009F6FFD" w:rsidRDefault="00CB7153" w:rsidP="000B769E">
            <w:pPr>
              <w:rPr>
                <w:rFonts w:ascii="HelveticaNeueLT Std" w:hAnsi="HelveticaNeueLT Std" w:cs="Arial"/>
                <w:b/>
              </w:rPr>
            </w:pPr>
          </w:p>
        </w:tc>
      </w:tr>
      <w:tr w:rsidR="00CB7153" w:rsidRPr="009F6FFD" w:rsidTr="000B769E">
        <w:tc>
          <w:tcPr>
            <w:tcW w:w="534" w:type="dxa"/>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16</w:t>
            </w:r>
          </w:p>
        </w:tc>
        <w:tc>
          <w:tcPr>
            <w:tcW w:w="4252" w:type="dxa"/>
            <w:tcMar>
              <w:top w:w="85" w:type="dxa"/>
              <w:left w:w="85" w:type="dxa"/>
              <w:bottom w:w="85" w:type="dxa"/>
              <w:right w:w="85" w:type="dxa"/>
            </w:tcMar>
          </w:tcPr>
          <w:p w:rsidR="00CB7153" w:rsidRPr="009F6FFD" w:rsidRDefault="00CB7153" w:rsidP="000B769E">
            <w:pPr>
              <w:rPr>
                <w:rFonts w:ascii="HelveticaNeueLT Std" w:hAnsi="HelveticaNeueLT Std" w:cs="Arial"/>
              </w:rPr>
            </w:pPr>
            <w:r w:rsidRPr="009F6FFD">
              <w:rPr>
                <w:rFonts w:ascii="HelveticaNeueLT Std" w:hAnsi="HelveticaNeueLT Std" w:cs="Arial"/>
              </w:rPr>
              <w:t>If you haven’t yet set up or put your workers into a pension scheme when will the business be in a position to do this?</w:t>
            </w:r>
          </w:p>
        </w:tc>
        <w:tc>
          <w:tcPr>
            <w:tcW w:w="5812" w:type="dxa"/>
            <w:tcMar>
              <w:top w:w="85" w:type="dxa"/>
              <w:left w:w="85" w:type="dxa"/>
              <w:bottom w:w="85" w:type="dxa"/>
              <w:right w:w="85" w:type="dxa"/>
            </w:tcMar>
          </w:tcPr>
          <w:p w:rsidR="00CB7153" w:rsidRPr="009F6FFD" w:rsidRDefault="00CB7153" w:rsidP="000B769E">
            <w:pPr>
              <w:rPr>
                <w:rFonts w:ascii="HelveticaNeueLT Std" w:hAnsi="HelveticaNeueLT Std" w:cs="Arial"/>
                <w:b/>
              </w:rPr>
            </w:pPr>
          </w:p>
        </w:tc>
      </w:tr>
      <w:tr w:rsidR="00CB7153" w:rsidRPr="009F6FFD" w:rsidTr="000B769E">
        <w:tc>
          <w:tcPr>
            <w:tcW w:w="534" w:type="dxa"/>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17</w:t>
            </w:r>
          </w:p>
        </w:tc>
        <w:tc>
          <w:tcPr>
            <w:tcW w:w="4252" w:type="dxa"/>
            <w:tcMar>
              <w:top w:w="85" w:type="dxa"/>
              <w:left w:w="85" w:type="dxa"/>
              <w:bottom w:w="85" w:type="dxa"/>
              <w:right w:w="85" w:type="dxa"/>
            </w:tcMar>
          </w:tcPr>
          <w:p w:rsidR="00CB7153" w:rsidRPr="009F6FFD" w:rsidRDefault="00CB7153" w:rsidP="000B769E">
            <w:pPr>
              <w:rPr>
                <w:rFonts w:ascii="HelveticaNeueLT Std" w:hAnsi="HelveticaNeueLT Std" w:cs="Arial"/>
              </w:rPr>
            </w:pPr>
            <w:r w:rsidRPr="009F6FFD">
              <w:rPr>
                <w:rFonts w:ascii="HelveticaNeueLT Std" w:hAnsi="HelveticaNeueLT Std" w:cs="Arial"/>
              </w:rPr>
              <w:t>If you have set up and put people into a pension scheme but have not paid over all</w:t>
            </w:r>
          </w:p>
          <w:p w:rsidR="00CB7153" w:rsidRPr="009F6FFD" w:rsidRDefault="00CB7153" w:rsidP="000B769E">
            <w:pPr>
              <w:rPr>
                <w:rFonts w:ascii="HelveticaNeueLT Std" w:hAnsi="HelveticaNeueLT Std" w:cs="Arial"/>
              </w:rPr>
            </w:pPr>
            <w:r w:rsidRPr="009F6FFD">
              <w:rPr>
                <w:rFonts w:ascii="HelveticaNeueLT Std" w:hAnsi="HelveticaNeueLT Std" w:cs="Arial"/>
              </w:rPr>
              <w:t>the contributions:</w:t>
            </w:r>
          </w:p>
          <w:p w:rsidR="00CB7153" w:rsidRPr="009F6FFD" w:rsidRDefault="00CB7153" w:rsidP="00CB7153">
            <w:pPr>
              <w:pStyle w:val="ListParagraph"/>
              <w:numPr>
                <w:ilvl w:val="0"/>
                <w:numId w:val="18"/>
              </w:numPr>
              <w:ind w:left="317" w:hanging="284"/>
              <w:contextualSpacing w:val="0"/>
              <w:rPr>
                <w:rFonts w:ascii="HelveticaNeueLT Std" w:hAnsi="HelveticaNeueLT Std" w:cs="Arial"/>
              </w:rPr>
            </w:pPr>
            <w:r w:rsidRPr="009F6FFD">
              <w:rPr>
                <w:rFonts w:ascii="HelveticaNeueLT Std" w:hAnsi="HelveticaNeueLT Std" w:cs="Arial"/>
              </w:rPr>
              <w:t>have you agreed a payment plan with your pension provider?</w:t>
            </w:r>
          </w:p>
          <w:p w:rsidR="00CB7153" w:rsidRPr="009F6FFD" w:rsidRDefault="00CB7153" w:rsidP="00CB7153">
            <w:pPr>
              <w:pStyle w:val="ListParagraph"/>
              <w:numPr>
                <w:ilvl w:val="0"/>
                <w:numId w:val="18"/>
              </w:numPr>
              <w:ind w:left="317" w:hanging="284"/>
              <w:contextualSpacing w:val="0"/>
              <w:rPr>
                <w:rFonts w:ascii="HelveticaNeueLT Std" w:hAnsi="HelveticaNeueLT Std" w:cs="Arial"/>
              </w:rPr>
            </w:pPr>
            <w:r w:rsidRPr="009F6FFD">
              <w:rPr>
                <w:rFonts w:ascii="HelveticaNeueLT Std" w:hAnsi="HelveticaNeueLT Std" w:cs="Arial"/>
              </w:rPr>
              <w:t xml:space="preserve">when will you be able to pay over all of </w:t>
            </w:r>
          </w:p>
          <w:p w:rsidR="00CB7153" w:rsidRPr="009F6FFD" w:rsidRDefault="00CB7153" w:rsidP="000B769E">
            <w:pPr>
              <w:pStyle w:val="ListParagraph"/>
              <w:ind w:left="317"/>
              <w:rPr>
                <w:rFonts w:ascii="HelveticaNeueLT Std" w:hAnsi="HelveticaNeueLT Std" w:cs="Arial"/>
              </w:rPr>
            </w:pPr>
            <w:r w:rsidRPr="009F6FFD">
              <w:rPr>
                <w:rFonts w:ascii="HelveticaNeueLT Std" w:hAnsi="HelveticaNeueLT Std" w:cs="Arial"/>
              </w:rPr>
              <w:t>the contributions due?</w:t>
            </w:r>
          </w:p>
        </w:tc>
        <w:tc>
          <w:tcPr>
            <w:tcW w:w="5812" w:type="dxa"/>
            <w:tcMar>
              <w:top w:w="85" w:type="dxa"/>
              <w:left w:w="85" w:type="dxa"/>
              <w:bottom w:w="85" w:type="dxa"/>
              <w:right w:w="85" w:type="dxa"/>
            </w:tcMar>
          </w:tcPr>
          <w:p w:rsidR="00CB7153" w:rsidRPr="009F6FFD" w:rsidRDefault="00CB7153" w:rsidP="000B769E">
            <w:pPr>
              <w:rPr>
                <w:rFonts w:ascii="HelveticaNeueLT Std" w:hAnsi="HelveticaNeueLT Std" w:cs="Arial"/>
                <w:b/>
              </w:rPr>
            </w:pPr>
          </w:p>
        </w:tc>
      </w:tr>
      <w:tr w:rsidR="00CB7153" w:rsidRPr="009F6FFD" w:rsidTr="000B769E">
        <w:tc>
          <w:tcPr>
            <w:tcW w:w="534" w:type="dxa"/>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18</w:t>
            </w:r>
          </w:p>
        </w:tc>
        <w:tc>
          <w:tcPr>
            <w:tcW w:w="4252" w:type="dxa"/>
            <w:tcMar>
              <w:top w:w="85" w:type="dxa"/>
              <w:left w:w="85" w:type="dxa"/>
              <w:bottom w:w="85" w:type="dxa"/>
              <w:right w:w="85" w:type="dxa"/>
            </w:tcMar>
          </w:tcPr>
          <w:p w:rsidR="00CB7153" w:rsidRPr="009F6FFD" w:rsidRDefault="00CB7153" w:rsidP="000B769E">
            <w:pPr>
              <w:rPr>
                <w:rFonts w:ascii="HelveticaNeueLT Std" w:hAnsi="HelveticaNeueLT Std" w:cs="Arial"/>
              </w:rPr>
            </w:pPr>
            <w:r w:rsidRPr="009F6FFD">
              <w:rPr>
                <w:rFonts w:ascii="HelveticaNeueLT Std" w:hAnsi="HelveticaNeueLT Std" w:cs="Arial"/>
              </w:rPr>
              <w:t>Have you deducted contributions from your workers earning which you have not paid over to the pension scheme? If ‘Yes’, what has happened to these contributions?</w:t>
            </w:r>
          </w:p>
        </w:tc>
        <w:tc>
          <w:tcPr>
            <w:tcW w:w="5812" w:type="dxa"/>
            <w:tcMar>
              <w:top w:w="85" w:type="dxa"/>
              <w:left w:w="85" w:type="dxa"/>
              <w:bottom w:w="85" w:type="dxa"/>
              <w:right w:w="85" w:type="dxa"/>
            </w:tcMar>
          </w:tcPr>
          <w:p w:rsidR="00CB7153" w:rsidRPr="009F6FFD" w:rsidRDefault="00CB7153" w:rsidP="000B769E">
            <w:pPr>
              <w:rPr>
                <w:rFonts w:ascii="HelveticaNeueLT Std" w:hAnsi="HelveticaNeueLT Std" w:cs="Arial"/>
                <w:b/>
              </w:rPr>
            </w:pPr>
          </w:p>
        </w:tc>
      </w:tr>
      <w:tr w:rsidR="00CB7153" w:rsidRPr="009F6FFD" w:rsidTr="000B769E">
        <w:tc>
          <w:tcPr>
            <w:tcW w:w="534" w:type="dxa"/>
            <w:tcMar>
              <w:top w:w="85" w:type="dxa"/>
              <w:left w:w="85" w:type="dxa"/>
              <w:bottom w:w="85" w:type="dxa"/>
              <w:right w:w="85" w:type="dxa"/>
            </w:tcMar>
          </w:tcPr>
          <w:p w:rsidR="00CB7153" w:rsidRPr="009F6FFD" w:rsidRDefault="00CB7153" w:rsidP="000B769E">
            <w:pPr>
              <w:jc w:val="center"/>
              <w:rPr>
                <w:rFonts w:ascii="HelveticaNeueLT Std" w:hAnsi="HelveticaNeueLT Std" w:cs="Arial"/>
                <w:b/>
              </w:rPr>
            </w:pPr>
            <w:r w:rsidRPr="009F6FFD">
              <w:rPr>
                <w:rFonts w:ascii="HelveticaNeueLT Std" w:hAnsi="HelveticaNeueLT Std" w:cs="Arial"/>
                <w:b/>
              </w:rPr>
              <w:t>19</w:t>
            </w:r>
          </w:p>
        </w:tc>
        <w:tc>
          <w:tcPr>
            <w:tcW w:w="4252" w:type="dxa"/>
            <w:tcMar>
              <w:top w:w="85" w:type="dxa"/>
              <w:left w:w="85" w:type="dxa"/>
              <w:bottom w:w="85" w:type="dxa"/>
              <w:right w:w="85" w:type="dxa"/>
            </w:tcMar>
          </w:tcPr>
          <w:p w:rsidR="00CB7153" w:rsidRPr="009F6FFD" w:rsidRDefault="00CB7153" w:rsidP="000B769E">
            <w:pPr>
              <w:rPr>
                <w:rFonts w:ascii="HelveticaNeueLT Std" w:hAnsi="HelveticaNeueLT Std" w:cs="Arial"/>
              </w:rPr>
            </w:pPr>
            <w:r w:rsidRPr="009F6FFD">
              <w:rPr>
                <w:rFonts w:ascii="HelveticaNeueLT Std" w:hAnsi="HelveticaNeueLT Std" w:cs="Arial"/>
              </w:rPr>
              <w:t>Please provide any other information which you feel is relevant.</w:t>
            </w:r>
          </w:p>
        </w:tc>
        <w:tc>
          <w:tcPr>
            <w:tcW w:w="5812" w:type="dxa"/>
            <w:tcMar>
              <w:top w:w="85" w:type="dxa"/>
              <w:left w:w="85" w:type="dxa"/>
              <w:bottom w:w="85" w:type="dxa"/>
              <w:right w:w="85" w:type="dxa"/>
            </w:tcMar>
          </w:tcPr>
          <w:p w:rsidR="00CB7153" w:rsidRPr="009F6FFD" w:rsidRDefault="00CB7153" w:rsidP="000B769E">
            <w:pPr>
              <w:rPr>
                <w:rFonts w:ascii="HelveticaNeueLT Std" w:hAnsi="HelveticaNeueLT Std" w:cs="Arial"/>
                <w:b/>
              </w:rPr>
            </w:pPr>
          </w:p>
        </w:tc>
      </w:tr>
    </w:tbl>
    <w:p w:rsidR="00CB7153" w:rsidRPr="009F6FFD" w:rsidRDefault="00CB7153" w:rsidP="00CB7153">
      <w:pPr>
        <w:pStyle w:val="ListParagraph"/>
        <w:spacing w:before="120"/>
        <w:ind w:left="0"/>
        <w:rPr>
          <w:rFonts w:ascii="HelveticaNeueLT Std" w:hAnsi="HelveticaNeueLT Std" w:cs="Arial"/>
          <w:sz w:val="20"/>
          <w:szCs w:val="20"/>
        </w:rPr>
      </w:pPr>
      <w:r w:rsidRPr="009F6FFD">
        <w:rPr>
          <w:rFonts w:ascii="HelveticaNeueLT Std" w:hAnsi="HelveticaNeueLT Std"/>
        </w:rPr>
        <w:br/>
      </w:r>
      <w:r w:rsidRPr="009F6FFD">
        <w:rPr>
          <w:rFonts w:ascii="HelveticaNeueLT Std" w:hAnsi="HelveticaNeueLT Std" w:cs="Arial"/>
          <w:sz w:val="20"/>
          <w:szCs w:val="20"/>
        </w:rPr>
        <w:t xml:space="preserve">This form should be attached to your completed review application, along with supporting documentation. It should be returned within 28 days of the receipt of the notice.  </w:t>
      </w:r>
    </w:p>
    <w:p w:rsidR="00CB7153" w:rsidRPr="009F6FFD" w:rsidRDefault="00CB7153" w:rsidP="00CB7153">
      <w:pPr>
        <w:pStyle w:val="ListParagraph"/>
        <w:spacing w:before="120"/>
        <w:ind w:left="0"/>
        <w:rPr>
          <w:rFonts w:ascii="HelveticaNeueLT Std" w:hAnsi="HelveticaNeueLT Std"/>
        </w:rPr>
      </w:pPr>
    </w:p>
    <w:p w:rsidR="00CB7153" w:rsidRPr="009F6FFD" w:rsidRDefault="00CB7153" w:rsidP="00CB7153">
      <w:pPr>
        <w:pStyle w:val="ListParagraph"/>
        <w:spacing w:before="120"/>
        <w:ind w:left="0"/>
        <w:rPr>
          <w:rFonts w:ascii="HelveticaNeueLT Std" w:hAnsi="HelveticaNeueLT Std" w:cs="Arial"/>
          <w:b/>
          <w:sz w:val="20"/>
          <w:szCs w:val="20"/>
        </w:rPr>
      </w:pPr>
      <w:r w:rsidRPr="009F6FFD">
        <w:rPr>
          <w:rFonts w:ascii="HelveticaNeueLT Std" w:hAnsi="HelveticaNeueLT Std" w:cs="Arial"/>
          <w:sz w:val="20"/>
          <w:szCs w:val="20"/>
        </w:rPr>
        <w:lastRenderedPageBreak/>
        <w:t xml:space="preserve">If you are unable to apply online you can download and print a review application form from our website at </w:t>
      </w:r>
      <w:hyperlink r:id="rId19" w:history="1">
        <w:r w:rsidRPr="009F6FFD">
          <w:rPr>
            <w:rStyle w:val="Hyperlink"/>
            <w:rFonts w:ascii="HelveticaNeueLT Std" w:hAnsi="HelveticaNeueLT Std" w:cs="Arial"/>
            <w:b/>
            <w:sz w:val="20"/>
            <w:szCs w:val="20"/>
          </w:rPr>
          <w:t>http://www.thepensionsregulator.gov.uk/docs/application-for-review-of-notice-or-penalty.pdf</w:t>
        </w:r>
      </w:hyperlink>
      <w:r w:rsidRPr="009F6FFD">
        <w:rPr>
          <w:rFonts w:ascii="HelveticaNeueLT Std" w:hAnsi="HelveticaNeueLT Std" w:cs="Arial"/>
          <w:b/>
          <w:sz w:val="20"/>
          <w:szCs w:val="20"/>
        </w:rPr>
        <w:t xml:space="preserve">. </w:t>
      </w:r>
    </w:p>
    <w:p w:rsidR="00CB7153" w:rsidRPr="009F6FFD" w:rsidRDefault="00CB7153" w:rsidP="00CB7153">
      <w:pPr>
        <w:pStyle w:val="ListParagraph"/>
        <w:spacing w:before="120"/>
        <w:ind w:left="0"/>
        <w:rPr>
          <w:rFonts w:ascii="HelveticaNeueLT Std" w:hAnsi="HelveticaNeueLT Std"/>
        </w:rPr>
      </w:pPr>
      <w:r w:rsidRPr="009F6FFD">
        <w:rPr>
          <w:rFonts w:ascii="HelveticaNeueLT Std" w:hAnsi="HelveticaNeueLT Std" w:cs="Arial"/>
          <w:sz w:val="20"/>
          <w:szCs w:val="20"/>
        </w:rPr>
        <w:t>Please send the completed review application, supporting documents and this form to the return address in the reviews section of the notice you have received.</w:t>
      </w:r>
    </w:p>
    <w:p w:rsidR="00CB7153" w:rsidRPr="009F6FFD" w:rsidRDefault="00CB7153" w:rsidP="008008EE">
      <w:pPr>
        <w:rPr>
          <w:rFonts w:ascii="HelveticaNeueLT Std" w:hAnsi="HelveticaNeueLT Std" w:cstheme="minorHAnsi"/>
          <w:sz w:val="24"/>
          <w:szCs w:val="24"/>
        </w:rPr>
      </w:pPr>
    </w:p>
    <w:sectPr w:rsidR="00CB7153" w:rsidRPr="009F6FFD" w:rsidSect="009F6FFD">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012"/>
    <w:multiLevelType w:val="multilevel"/>
    <w:tmpl w:val="8A2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60648"/>
    <w:multiLevelType w:val="multilevel"/>
    <w:tmpl w:val="5E58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B4D7A"/>
    <w:multiLevelType w:val="multilevel"/>
    <w:tmpl w:val="072A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56DB3"/>
    <w:multiLevelType w:val="hybridMultilevel"/>
    <w:tmpl w:val="2C8C6DB8"/>
    <w:lvl w:ilvl="0" w:tplc="70E2160C">
      <w:start w:val="1"/>
      <w:numFmt w:val="lowerLetter"/>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D6269"/>
    <w:multiLevelType w:val="multilevel"/>
    <w:tmpl w:val="49548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72761"/>
    <w:multiLevelType w:val="hybridMultilevel"/>
    <w:tmpl w:val="BCFA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22A7"/>
    <w:multiLevelType w:val="multilevel"/>
    <w:tmpl w:val="0E286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D4827"/>
    <w:multiLevelType w:val="hybridMultilevel"/>
    <w:tmpl w:val="A8BA7D3E"/>
    <w:lvl w:ilvl="0" w:tplc="D1202EF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0310E"/>
    <w:multiLevelType w:val="hybridMultilevel"/>
    <w:tmpl w:val="6554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E3957"/>
    <w:multiLevelType w:val="multilevel"/>
    <w:tmpl w:val="49548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B4CD4"/>
    <w:multiLevelType w:val="hybridMultilevel"/>
    <w:tmpl w:val="5A46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23130"/>
    <w:multiLevelType w:val="hybridMultilevel"/>
    <w:tmpl w:val="55CA8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CB6912"/>
    <w:multiLevelType w:val="multilevel"/>
    <w:tmpl w:val="49548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77132"/>
    <w:multiLevelType w:val="hybridMultilevel"/>
    <w:tmpl w:val="AA92466A"/>
    <w:lvl w:ilvl="0" w:tplc="D1202EF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F87A37"/>
    <w:multiLevelType w:val="multilevel"/>
    <w:tmpl w:val="49548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10D80"/>
    <w:multiLevelType w:val="hybridMultilevel"/>
    <w:tmpl w:val="A2F2978A"/>
    <w:lvl w:ilvl="0" w:tplc="70E2160C">
      <w:start w:val="1"/>
      <w:numFmt w:val="lowerLetter"/>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33307"/>
    <w:multiLevelType w:val="hybridMultilevel"/>
    <w:tmpl w:val="8FC2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B1434"/>
    <w:multiLevelType w:val="hybridMultilevel"/>
    <w:tmpl w:val="AAFAD91C"/>
    <w:lvl w:ilvl="0" w:tplc="70E2160C">
      <w:start w:val="1"/>
      <w:numFmt w:val="lowerLetter"/>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E66EE0"/>
    <w:multiLevelType w:val="hybridMultilevel"/>
    <w:tmpl w:val="90AED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51377"/>
    <w:multiLevelType w:val="multilevel"/>
    <w:tmpl w:val="F146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3"/>
  </w:num>
  <w:num w:numId="4">
    <w:abstractNumId w:val="17"/>
  </w:num>
  <w:num w:numId="5">
    <w:abstractNumId w:val="15"/>
  </w:num>
  <w:num w:numId="6">
    <w:abstractNumId w:val="6"/>
  </w:num>
  <w:num w:numId="7">
    <w:abstractNumId w:val="19"/>
  </w:num>
  <w:num w:numId="8">
    <w:abstractNumId w:val="2"/>
  </w:num>
  <w:num w:numId="9">
    <w:abstractNumId w:val="0"/>
  </w:num>
  <w:num w:numId="10">
    <w:abstractNumId w:val="13"/>
  </w:num>
  <w:num w:numId="11">
    <w:abstractNumId w:val="7"/>
  </w:num>
  <w:num w:numId="12">
    <w:abstractNumId w:val="14"/>
  </w:num>
  <w:num w:numId="13">
    <w:abstractNumId w:val="11"/>
  </w:num>
  <w:num w:numId="14">
    <w:abstractNumId w:val="4"/>
  </w:num>
  <w:num w:numId="15">
    <w:abstractNumId w:val="12"/>
  </w:num>
  <w:num w:numId="16">
    <w:abstractNumId w:val="9"/>
  </w:num>
  <w:num w:numId="17">
    <w:abstractNumId w:val="5"/>
  </w:num>
  <w:num w:numId="18">
    <w:abstractNumId w:val="8"/>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EE"/>
    <w:rsid w:val="000E0653"/>
    <w:rsid w:val="001F3137"/>
    <w:rsid w:val="0020369A"/>
    <w:rsid w:val="002066D5"/>
    <w:rsid w:val="002A2A07"/>
    <w:rsid w:val="002A6788"/>
    <w:rsid w:val="002D4B9F"/>
    <w:rsid w:val="002E0730"/>
    <w:rsid w:val="002F23BB"/>
    <w:rsid w:val="00484C7F"/>
    <w:rsid w:val="007B78EE"/>
    <w:rsid w:val="008001EA"/>
    <w:rsid w:val="008008EE"/>
    <w:rsid w:val="00832D08"/>
    <w:rsid w:val="00865FEF"/>
    <w:rsid w:val="008C763C"/>
    <w:rsid w:val="008D1980"/>
    <w:rsid w:val="00916225"/>
    <w:rsid w:val="009F6FFD"/>
    <w:rsid w:val="00A27077"/>
    <w:rsid w:val="00B306D5"/>
    <w:rsid w:val="00B90E0F"/>
    <w:rsid w:val="00CB7153"/>
    <w:rsid w:val="00D37127"/>
    <w:rsid w:val="00D76272"/>
    <w:rsid w:val="00D94D2C"/>
    <w:rsid w:val="00DC4A38"/>
    <w:rsid w:val="00DE245C"/>
    <w:rsid w:val="00F5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9C10D-0281-44C5-A7D1-7678A75E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D94D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8EE"/>
    <w:pPr>
      <w:ind w:left="720"/>
      <w:contextualSpacing/>
    </w:pPr>
  </w:style>
  <w:style w:type="character" w:customStyle="1" w:styleId="Heading3Char">
    <w:name w:val="Heading 3 Char"/>
    <w:basedOn w:val="DefaultParagraphFont"/>
    <w:link w:val="Heading3"/>
    <w:uiPriority w:val="9"/>
    <w:rsid w:val="00D94D2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65F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65FEF"/>
    <w:rPr>
      <w:color w:val="0000FF"/>
      <w:u w:val="single"/>
    </w:rPr>
  </w:style>
  <w:style w:type="table" w:styleId="TableGrid">
    <w:name w:val="Table Grid"/>
    <w:basedOn w:val="TableNormal"/>
    <w:uiPriority w:val="59"/>
    <w:rsid w:val="00CB715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153"/>
  </w:style>
  <w:style w:type="character" w:customStyle="1" w:styleId="ListParagraphChar">
    <w:name w:val="List Paragraph Char"/>
    <w:basedOn w:val="DefaultParagraphFont"/>
    <w:link w:val="ListParagraph"/>
    <w:uiPriority w:val="34"/>
    <w:locked/>
    <w:rsid w:val="00CB7153"/>
  </w:style>
  <w:style w:type="paragraph" w:styleId="NoSpacing">
    <w:name w:val="No Spacing"/>
    <w:link w:val="NoSpacingChar"/>
    <w:uiPriority w:val="1"/>
    <w:qFormat/>
    <w:rsid w:val="009F6F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6FF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970715">
      <w:bodyDiv w:val="1"/>
      <w:marLeft w:val="0"/>
      <w:marRight w:val="0"/>
      <w:marTop w:val="0"/>
      <w:marBottom w:val="0"/>
      <w:divBdr>
        <w:top w:val="none" w:sz="0" w:space="0" w:color="auto"/>
        <w:left w:val="none" w:sz="0" w:space="0" w:color="auto"/>
        <w:bottom w:val="none" w:sz="0" w:space="0" w:color="auto"/>
        <w:right w:val="none" w:sz="0" w:space="0" w:color="auto"/>
      </w:divBdr>
      <w:divsChild>
        <w:div w:id="1017579982">
          <w:marLeft w:val="0"/>
          <w:marRight w:val="0"/>
          <w:marTop w:val="0"/>
          <w:marBottom w:val="0"/>
          <w:divBdr>
            <w:top w:val="none" w:sz="0" w:space="0" w:color="auto"/>
            <w:left w:val="none" w:sz="0" w:space="0" w:color="auto"/>
            <w:bottom w:val="none" w:sz="0" w:space="0" w:color="auto"/>
            <w:right w:val="none" w:sz="0" w:space="0" w:color="auto"/>
          </w:divBdr>
          <w:divsChild>
            <w:div w:id="67534395">
              <w:marLeft w:val="0"/>
              <w:marRight w:val="0"/>
              <w:marTop w:val="0"/>
              <w:marBottom w:val="0"/>
              <w:divBdr>
                <w:top w:val="none" w:sz="0" w:space="0" w:color="auto"/>
                <w:left w:val="none" w:sz="0" w:space="0" w:color="auto"/>
                <w:bottom w:val="none" w:sz="0" w:space="0" w:color="auto"/>
                <w:right w:val="none" w:sz="0" w:space="0" w:color="auto"/>
              </w:divBdr>
              <w:divsChild>
                <w:div w:id="1700425082">
                  <w:marLeft w:val="0"/>
                  <w:marRight w:val="0"/>
                  <w:marTop w:val="0"/>
                  <w:marBottom w:val="0"/>
                  <w:divBdr>
                    <w:top w:val="none" w:sz="0" w:space="0" w:color="auto"/>
                    <w:left w:val="none" w:sz="0" w:space="0" w:color="auto"/>
                    <w:bottom w:val="none" w:sz="0" w:space="0" w:color="auto"/>
                    <w:right w:val="none" w:sz="0" w:space="0" w:color="auto"/>
                  </w:divBdr>
                  <w:divsChild>
                    <w:div w:id="579412230">
                      <w:marLeft w:val="0"/>
                      <w:marRight w:val="0"/>
                      <w:marTop w:val="0"/>
                      <w:marBottom w:val="0"/>
                      <w:divBdr>
                        <w:top w:val="none" w:sz="0" w:space="0" w:color="auto"/>
                        <w:left w:val="none" w:sz="0" w:space="0" w:color="auto"/>
                        <w:bottom w:val="none" w:sz="0" w:space="0" w:color="auto"/>
                        <w:right w:val="none" w:sz="0" w:space="0" w:color="auto"/>
                      </w:divBdr>
                      <w:divsChild>
                        <w:div w:id="1694915344">
                          <w:marLeft w:val="0"/>
                          <w:marRight w:val="0"/>
                          <w:marTop w:val="0"/>
                          <w:marBottom w:val="0"/>
                          <w:divBdr>
                            <w:top w:val="none" w:sz="0" w:space="0" w:color="auto"/>
                            <w:left w:val="none" w:sz="0" w:space="0" w:color="auto"/>
                            <w:bottom w:val="none" w:sz="0" w:space="0" w:color="auto"/>
                            <w:right w:val="none" w:sz="0" w:space="0" w:color="auto"/>
                          </w:divBdr>
                          <w:divsChild>
                            <w:div w:id="650214274">
                              <w:marLeft w:val="0"/>
                              <w:marRight w:val="0"/>
                              <w:marTop w:val="0"/>
                              <w:marBottom w:val="0"/>
                              <w:divBdr>
                                <w:top w:val="none" w:sz="0" w:space="0" w:color="auto"/>
                                <w:left w:val="none" w:sz="0" w:space="0" w:color="auto"/>
                                <w:bottom w:val="none" w:sz="0" w:space="0" w:color="auto"/>
                                <w:right w:val="none" w:sz="0" w:space="0" w:color="auto"/>
                              </w:divBdr>
                              <w:divsChild>
                                <w:div w:id="1784693288">
                                  <w:marLeft w:val="0"/>
                                  <w:marRight w:val="0"/>
                                  <w:marTop w:val="0"/>
                                  <w:marBottom w:val="0"/>
                                  <w:divBdr>
                                    <w:top w:val="none" w:sz="0" w:space="0" w:color="auto"/>
                                    <w:left w:val="none" w:sz="0" w:space="0" w:color="auto"/>
                                    <w:bottom w:val="none" w:sz="0" w:space="0" w:color="auto"/>
                                    <w:right w:val="none" w:sz="0" w:space="0" w:color="auto"/>
                                  </w:divBdr>
                                  <w:divsChild>
                                    <w:div w:id="1914465977">
                                      <w:marLeft w:val="0"/>
                                      <w:marRight w:val="0"/>
                                      <w:marTop w:val="0"/>
                                      <w:marBottom w:val="0"/>
                                      <w:divBdr>
                                        <w:top w:val="none" w:sz="0" w:space="0" w:color="auto"/>
                                        <w:left w:val="none" w:sz="0" w:space="0" w:color="auto"/>
                                        <w:bottom w:val="none" w:sz="0" w:space="0" w:color="auto"/>
                                        <w:right w:val="none" w:sz="0" w:space="0" w:color="auto"/>
                                      </w:divBdr>
                                      <w:divsChild>
                                        <w:div w:id="1017149191">
                                          <w:marLeft w:val="0"/>
                                          <w:marRight w:val="0"/>
                                          <w:marTop w:val="0"/>
                                          <w:marBottom w:val="0"/>
                                          <w:divBdr>
                                            <w:top w:val="none" w:sz="0" w:space="0" w:color="auto"/>
                                            <w:left w:val="none" w:sz="0" w:space="0" w:color="auto"/>
                                            <w:bottom w:val="none" w:sz="0" w:space="0" w:color="auto"/>
                                            <w:right w:val="none" w:sz="0" w:space="0" w:color="auto"/>
                                          </w:divBdr>
                                          <w:divsChild>
                                            <w:div w:id="1542402059">
                                              <w:marLeft w:val="0"/>
                                              <w:marRight w:val="0"/>
                                              <w:marTop w:val="0"/>
                                              <w:marBottom w:val="0"/>
                                              <w:divBdr>
                                                <w:top w:val="none" w:sz="0" w:space="0" w:color="auto"/>
                                                <w:left w:val="none" w:sz="0" w:space="0" w:color="auto"/>
                                                <w:bottom w:val="none" w:sz="0" w:space="0" w:color="auto"/>
                                                <w:right w:val="none" w:sz="0" w:space="0" w:color="auto"/>
                                              </w:divBdr>
                                              <w:divsChild>
                                                <w:div w:id="409890556">
                                                  <w:marLeft w:val="0"/>
                                                  <w:marRight w:val="0"/>
                                                  <w:marTop w:val="0"/>
                                                  <w:marBottom w:val="0"/>
                                                  <w:divBdr>
                                                    <w:top w:val="none" w:sz="0" w:space="0" w:color="auto"/>
                                                    <w:left w:val="none" w:sz="0" w:space="0" w:color="auto"/>
                                                    <w:bottom w:val="none" w:sz="0" w:space="0" w:color="auto"/>
                                                    <w:right w:val="none" w:sz="0" w:space="0" w:color="auto"/>
                                                  </w:divBdr>
                                                  <w:divsChild>
                                                    <w:div w:id="449133943">
                                                      <w:marLeft w:val="0"/>
                                                      <w:marRight w:val="0"/>
                                                      <w:marTop w:val="0"/>
                                                      <w:marBottom w:val="0"/>
                                                      <w:divBdr>
                                                        <w:top w:val="none" w:sz="0" w:space="0" w:color="auto"/>
                                                        <w:left w:val="none" w:sz="0" w:space="0" w:color="auto"/>
                                                        <w:bottom w:val="none" w:sz="0" w:space="0" w:color="auto"/>
                                                        <w:right w:val="none" w:sz="0" w:space="0" w:color="auto"/>
                                                      </w:divBdr>
                                                      <w:divsChild>
                                                        <w:div w:id="1812672950">
                                                          <w:marLeft w:val="0"/>
                                                          <w:marRight w:val="0"/>
                                                          <w:marTop w:val="0"/>
                                                          <w:marBottom w:val="0"/>
                                                          <w:divBdr>
                                                            <w:top w:val="none" w:sz="0" w:space="0" w:color="auto"/>
                                                            <w:left w:val="none" w:sz="0" w:space="0" w:color="auto"/>
                                                            <w:bottom w:val="none" w:sz="0" w:space="0" w:color="auto"/>
                                                            <w:right w:val="none" w:sz="0" w:space="0" w:color="auto"/>
                                                          </w:divBdr>
                                                          <w:divsChild>
                                                            <w:div w:id="5255611">
                                                              <w:marLeft w:val="0"/>
                                                              <w:marRight w:val="0"/>
                                                              <w:marTop w:val="0"/>
                                                              <w:marBottom w:val="0"/>
                                                              <w:divBdr>
                                                                <w:top w:val="none" w:sz="0" w:space="0" w:color="auto"/>
                                                                <w:left w:val="none" w:sz="0" w:space="0" w:color="auto"/>
                                                                <w:bottom w:val="none" w:sz="0" w:space="0" w:color="auto"/>
                                                                <w:right w:val="none" w:sz="0" w:space="0" w:color="auto"/>
                                                              </w:divBdr>
                                                              <w:divsChild>
                                                                <w:div w:id="1140465559">
                                                                  <w:marLeft w:val="0"/>
                                                                  <w:marRight w:val="0"/>
                                                                  <w:marTop w:val="0"/>
                                                                  <w:marBottom w:val="0"/>
                                                                  <w:divBdr>
                                                                    <w:top w:val="none" w:sz="0" w:space="0" w:color="auto"/>
                                                                    <w:left w:val="none" w:sz="0" w:space="0" w:color="auto"/>
                                                                    <w:bottom w:val="none" w:sz="0" w:space="0" w:color="auto"/>
                                                                    <w:right w:val="none" w:sz="0" w:space="0" w:color="auto"/>
                                                                  </w:divBdr>
                                                                </w:div>
                                                                <w:div w:id="1691445319">
                                                                  <w:marLeft w:val="0"/>
                                                                  <w:marRight w:val="0"/>
                                                                  <w:marTop w:val="0"/>
                                                                  <w:marBottom w:val="0"/>
                                                                  <w:divBdr>
                                                                    <w:top w:val="none" w:sz="0" w:space="0" w:color="auto"/>
                                                                    <w:left w:val="none" w:sz="0" w:space="0" w:color="auto"/>
                                                                    <w:bottom w:val="none" w:sz="0" w:space="0" w:color="auto"/>
                                                                    <w:right w:val="none" w:sz="0" w:space="0" w:color="auto"/>
                                                                  </w:divBdr>
                                                                  <w:divsChild>
                                                                    <w:div w:id="13187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382981">
      <w:bodyDiv w:val="1"/>
      <w:marLeft w:val="0"/>
      <w:marRight w:val="0"/>
      <w:marTop w:val="0"/>
      <w:marBottom w:val="0"/>
      <w:divBdr>
        <w:top w:val="none" w:sz="0" w:space="0" w:color="auto"/>
        <w:left w:val="none" w:sz="0" w:space="0" w:color="auto"/>
        <w:bottom w:val="none" w:sz="0" w:space="0" w:color="auto"/>
        <w:right w:val="none" w:sz="0" w:space="0" w:color="auto"/>
      </w:divBdr>
      <w:divsChild>
        <w:div w:id="914777787">
          <w:marLeft w:val="0"/>
          <w:marRight w:val="0"/>
          <w:marTop w:val="0"/>
          <w:marBottom w:val="0"/>
          <w:divBdr>
            <w:top w:val="none" w:sz="0" w:space="0" w:color="auto"/>
            <w:left w:val="none" w:sz="0" w:space="0" w:color="auto"/>
            <w:bottom w:val="none" w:sz="0" w:space="0" w:color="auto"/>
            <w:right w:val="none" w:sz="0" w:space="0" w:color="auto"/>
          </w:divBdr>
          <w:divsChild>
            <w:div w:id="1708984629">
              <w:marLeft w:val="0"/>
              <w:marRight w:val="0"/>
              <w:marTop w:val="0"/>
              <w:marBottom w:val="0"/>
              <w:divBdr>
                <w:top w:val="none" w:sz="0" w:space="0" w:color="auto"/>
                <w:left w:val="none" w:sz="0" w:space="0" w:color="auto"/>
                <w:bottom w:val="none" w:sz="0" w:space="0" w:color="auto"/>
                <w:right w:val="none" w:sz="0" w:space="0" w:color="auto"/>
              </w:divBdr>
              <w:divsChild>
                <w:div w:id="378550325">
                  <w:marLeft w:val="0"/>
                  <w:marRight w:val="0"/>
                  <w:marTop w:val="0"/>
                  <w:marBottom w:val="0"/>
                  <w:divBdr>
                    <w:top w:val="none" w:sz="0" w:space="0" w:color="auto"/>
                    <w:left w:val="none" w:sz="0" w:space="0" w:color="auto"/>
                    <w:bottom w:val="none" w:sz="0" w:space="0" w:color="auto"/>
                    <w:right w:val="none" w:sz="0" w:space="0" w:color="auto"/>
                  </w:divBdr>
                  <w:divsChild>
                    <w:div w:id="742600975">
                      <w:marLeft w:val="0"/>
                      <w:marRight w:val="0"/>
                      <w:marTop w:val="0"/>
                      <w:marBottom w:val="0"/>
                      <w:divBdr>
                        <w:top w:val="none" w:sz="0" w:space="0" w:color="auto"/>
                        <w:left w:val="none" w:sz="0" w:space="0" w:color="auto"/>
                        <w:bottom w:val="none" w:sz="0" w:space="0" w:color="auto"/>
                        <w:right w:val="none" w:sz="0" w:space="0" w:color="auto"/>
                      </w:divBdr>
                      <w:divsChild>
                        <w:div w:id="1702626399">
                          <w:marLeft w:val="0"/>
                          <w:marRight w:val="0"/>
                          <w:marTop w:val="0"/>
                          <w:marBottom w:val="0"/>
                          <w:divBdr>
                            <w:top w:val="none" w:sz="0" w:space="0" w:color="auto"/>
                            <w:left w:val="none" w:sz="0" w:space="0" w:color="auto"/>
                            <w:bottom w:val="none" w:sz="0" w:space="0" w:color="auto"/>
                            <w:right w:val="none" w:sz="0" w:space="0" w:color="auto"/>
                          </w:divBdr>
                          <w:divsChild>
                            <w:div w:id="1870414148">
                              <w:marLeft w:val="0"/>
                              <w:marRight w:val="0"/>
                              <w:marTop w:val="0"/>
                              <w:marBottom w:val="0"/>
                              <w:divBdr>
                                <w:top w:val="none" w:sz="0" w:space="0" w:color="auto"/>
                                <w:left w:val="none" w:sz="0" w:space="0" w:color="auto"/>
                                <w:bottom w:val="none" w:sz="0" w:space="0" w:color="auto"/>
                                <w:right w:val="none" w:sz="0" w:space="0" w:color="auto"/>
                              </w:divBdr>
                              <w:divsChild>
                                <w:div w:id="1591623857">
                                  <w:marLeft w:val="0"/>
                                  <w:marRight w:val="0"/>
                                  <w:marTop w:val="0"/>
                                  <w:marBottom w:val="0"/>
                                  <w:divBdr>
                                    <w:top w:val="none" w:sz="0" w:space="0" w:color="auto"/>
                                    <w:left w:val="none" w:sz="0" w:space="0" w:color="auto"/>
                                    <w:bottom w:val="none" w:sz="0" w:space="0" w:color="auto"/>
                                    <w:right w:val="none" w:sz="0" w:space="0" w:color="auto"/>
                                  </w:divBdr>
                                  <w:divsChild>
                                    <w:div w:id="1827083842">
                                      <w:marLeft w:val="0"/>
                                      <w:marRight w:val="0"/>
                                      <w:marTop w:val="0"/>
                                      <w:marBottom w:val="0"/>
                                      <w:divBdr>
                                        <w:top w:val="none" w:sz="0" w:space="0" w:color="auto"/>
                                        <w:left w:val="none" w:sz="0" w:space="0" w:color="auto"/>
                                        <w:bottom w:val="none" w:sz="0" w:space="0" w:color="auto"/>
                                        <w:right w:val="none" w:sz="0" w:space="0" w:color="auto"/>
                                      </w:divBdr>
                                      <w:divsChild>
                                        <w:div w:id="813328411">
                                          <w:marLeft w:val="0"/>
                                          <w:marRight w:val="0"/>
                                          <w:marTop w:val="0"/>
                                          <w:marBottom w:val="0"/>
                                          <w:divBdr>
                                            <w:top w:val="none" w:sz="0" w:space="0" w:color="auto"/>
                                            <w:left w:val="none" w:sz="0" w:space="0" w:color="auto"/>
                                            <w:bottom w:val="none" w:sz="0" w:space="0" w:color="auto"/>
                                            <w:right w:val="none" w:sz="0" w:space="0" w:color="auto"/>
                                          </w:divBdr>
                                          <w:divsChild>
                                            <w:div w:id="1647852045">
                                              <w:marLeft w:val="0"/>
                                              <w:marRight w:val="0"/>
                                              <w:marTop w:val="0"/>
                                              <w:marBottom w:val="0"/>
                                              <w:divBdr>
                                                <w:top w:val="none" w:sz="0" w:space="0" w:color="auto"/>
                                                <w:left w:val="none" w:sz="0" w:space="0" w:color="auto"/>
                                                <w:bottom w:val="none" w:sz="0" w:space="0" w:color="auto"/>
                                                <w:right w:val="none" w:sz="0" w:space="0" w:color="auto"/>
                                              </w:divBdr>
                                              <w:divsChild>
                                                <w:div w:id="1316453741">
                                                  <w:marLeft w:val="0"/>
                                                  <w:marRight w:val="0"/>
                                                  <w:marTop w:val="0"/>
                                                  <w:marBottom w:val="0"/>
                                                  <w:divBdr>
                                                    <w:top w:val="none" w:sz="0" w:space="0" w:color="auto"/>
                                                    <w:left w:val="none" w:sz="0" w:space="0" w:color="auto"/>
                                                    <w:bottom w:val="none" w:sz="0" w:space="0" w:color="auto"/>
                                                    <w:right w:val="none" w:sz="0" w:space="0" w:color="auto"/>
                                                  </w:divBdr>
                                                  <w:divsChild>
                                                    <w:div w:id="1307510836">
                                                      <w:marLeft w:val="0"/>
                                                      <w:marRight w:val="0"/>
                                                      <w:marTop w:val="0"/>
                                                      <w:marBottom w:val="0"/>
                                                      <w:divBdr>
                                                        <w:top w:val="none" w:sz="0" w:space="0" w:color="auto"/>
                                                        <w:left w:val="none" w:sz="0" w:space="0" w:color="auto"/>
                                                        <w:bottom w:val="none" w:sz="0" w:space="0" w:color="auto"/>
                                                        <w:right w:val="none" w:sz="0" w:space="0" w:color="auto"/>
                                                      </w:divBdr>
                                                      <w:divsChild>
                                                        <w:div w:id="1360399419">
                                                          <w:marLeft w:val="0"/>
                                                          <w:marRight w:val="0"/>
                                                          <w:marTop w:val="0"/>
                                                          <w:marBottom w:val="0"/>
                                                          <w:divBdr>
                                                            <w:top w:val="none" w:sz="0" w:space="0" w:color="auto"/>
                                                            <w:left w:val="none" w:sz="0" w:space="0" w:color="auto"/>
                                                            <w:bottom w:val="none" w:sz="0" w:space="0" w:color="auto"/>
                                                            <w:right w:val="none" w:sz="0" w:space="0" w:color="auto"/>
                                                          </w:divBdr>
                                                          <w:divsChild>
                                                            <w:div w:id="2001041043">
                                                              <w:marLeft w:val="0"/>
                                                              <w:marRight w:val="0"/>
                                                              <w:marTop w:val="0"/>
                                                              <w:marBottom w:val="0"/>
                                                              <w:divBdr>
                                                                <w:top w:val="none" w:sz="0" w:space="0" w:color="auto"/>
                                                                <w:left w:val="none" w:sz="0" w:space="0" w:color="auto"/>
                                                                <w:bottom w:val="none" w:sz="0" w:space="0" w:color="auto"/>
                                                                <w:right w:val="none" w:sz="0" w:space="0" w:color="auto"/>
                                                              </w:divBdr>
                                                              <w:divsChild>
                                                                <w:div w:id="601182403">
                                                                  <w:marLeft w:val="0"/>
                                                                  <w:marRight w:val="0"/>
                                                                  <w:marTop w:val="0"/>
                                                                  <w:marBottom w:val="0"/>
                                                                  <w:divBdr>
                                                                    <w:top w:val="none" w:sz="0" w:space="0" w:color="auto"/>
                                                                    <w:left w:val="none" w:sz="0" w:space="0" w:color="auto"/>
                                                                    <w:bottom w:val="none" w:sz="0" w:space="0" w:color="auto"/>
                                                                    <w:right w:val="none" w:sz="0" w:space="0" w:color="auto"/>
                                                                  </w:divBdr>
                                                                  <w:divsChild>
                                                                    <w:div w:id="1809127186">
                                                                      <w:marLeft w:val="0"/>
                                                                      <w:marRight w:val="0"/>
                                                                      <w:marTop w:val="0"/>
                                                                      <w:marBottom w:val="0"/>
                                                                      <w:divBdr>
                                                                        <w:top w:val="none" w:sz="0" w:space="0" w:color="auto"/>
                                                                        <w:left w:val="none" w:sz="0" w:space="0" w:color="auto"/>
                                                                        <w:bottom w:val="none" w:sz="0" w:space="0" w:color="auto"/>
                                                                        <w:right w:val="none" w:sz="0" w:space="0" w:color="auto"/>
                                                                      </w:divBdr>
                                                                      <w:divsChild>
                                                                        <w:div w:id="21205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9263">
                                                              <w:marLeft w:val="0"/>
                                                              <w:marRight w:val="0"/>
                                                              <w:marTop w:val="0"/>
                                                              <w:marBottom w:val="0"/>
                                                              <w:divBdr>
                                                                <w:top w:val="none" w:sz="0" w:space="0" w:color="auto"/>
                                                                <w:left w:val="none" w:sz="0" w:space="0" w:color="auto"/>
                                                                <w:bottom w:val="none" w:sz="0" w:space="0" w:color="auto"/>
                                                                <w:right w:val="none" w:sz="0" w:space="0" w:color="auto"/>
                                                              </w:divBdr>
                                                              <w:divsChild>
                                                                <w:div w:id="431316650">
                                                                  <w:marLeft w:val="0"/>
                                                                  <w:marRight w:val="0"/>
                                                                  <w:marTop w:val="0"/>
                                                                  <w:marBottom w:val="0"/>
                                                                  <w:divBdr>
                                                                    <w:top w:val="none" w:sz="0" w:space="0" w:color="auto"/>
                                                                    <w:left w:val="none" w:sz="0" w:space="0" w:color="auto"/>
                                                                    <w:bottom w:val="none" w:sz="0" w:space="0" w:color="auto"/>
                                                                    <w:right w:val="none" w:sz="0" w:space="0" w:color="auto"/>
                                                                  </w:divBdr>
                                                                  <w:divsChild>
                                                                    <w:div w:id="583684478">
                                                                      <w:marLeft w:val="0"/>
                                                                      <w:marRight w:val="0"/>
                                                                      <w:marTop w:val="0"/>
                                                                      <w:marBottom w:val="0"/>
                                                                      <w:divBdr>
                                                                        <w:top w:val="none" w:sz="0" w:space="0" w:color="auto"/>
                                                                        <w:left w:val="none" w:sz="0" w:space="0" w:color="auto"/>
                                                                        <w:bottom w:val="none" w:sz="0" w:space="0" w:color="auto"/>
                                                                        <w:right w:val="none" w:sz="0" w:space="0" w:color="auto"/>
                                                                      </w:divBdr>
                                                                    </w:div>
                                                                    <w:div w:id="409157974">
                                                                      <w:marLeft w:val="0"/>
                                                                      <w:marRight w:val="0"/>
                                                                      <w:marTop w:val="0"/>
                                                                      <w:marBottom w:val="0"/>
                                                                      <w:divBdr>
                                                                        <w:top w:val="none" w:sz="0" w:space="0" w:color="auto"/>
                                                                        <w:left w:val="none" w:sz="0" w:space="0" w:color="auto"/>
                                                                        <w:bottom w:val="none" w:sz="0" w:space="0" w:color="auto"/>
                                                                        <w:right w:val="none" w:sz="0" w:space="0" w:color="auto"/>
                                                                      </w:divBdr>
                                                                      <w:divsChild>
                                                                        <w:div w:id="17730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723864623">
      <w:bodyDiv w:val="1"/>
      <w:marLeft w:val="0"/>
      <w:marRight w:val="0"/>
      <w:marTop w:val="0"/>
      <w:marBottom w:val="0"/>
      <w:divBdr>
        <w:top w:val="none" w:sz="0" w:space="0" w:color="auto"/>
        <w:left w:val="none" w:sz="0" w:space="0" w:color="auto"/>
        <w:bottom w:val="none" w:sz="0" w:space="0" w:color="auto"/>
        <w:right w:val="none" w:sz="0" w:space="0" w:color="auto"/>
      </w:divBdr>
      <w:divsChild>
        <w:div w:id="124930266">
          <w:marLeft w:val="0"/>
          <w:marRight w:val="0"/>
          <w:marTop w:val="0"/>
          <w:marBottom w:val="0"/>
          <w:divBdr>
            <w:top w:val="none" w:sz="0" w:space="0" w:color="auto"/>
            <w:left w:val="none" w:sz="0" w:space="0" w:color="auto"/>
            <w:bottom w:val="none" w:sz="0" w:space="0" w:color="auto"/>
            <w:right w:val="none" w:sz="0" w:space="0" w:color="auto"/>
          </w:divBdr>
          <w:divsChild>
            <w:div w:id="22556849">
              <w:marLeft w:val="0"/>
              <w:marRight w:val="0"/>
              <w:marTop w:val="0"/>
              <w:marBottom w:val="0"/>
              <w:divBdr>
                <w:top w:val="none" w:sz="0" w:space="0" w:color="auto"/>
                <w:left w:val="none" w:sz="0" w:space="0" w:color="auto"/>
                <w:bottom w:val="none" w:sz="0" w:space="0" w:color="auto"/>
                <w:right w:val="none" w:sz="0" w:space="0" w:color="auto"/>
              </w:divBdr>
              <w:divsChild>
                <w:div w:id="1288244445">
                  <w:marLeft w:val="0"/>
                  <w:marRight w:val="0"/>
                  <w:marTop w:val="0"/>
                  <w:marBottom w:val="0"/>
                  <w:divBdr>
                    <w:top w:val="none" w:sz="0" w:space="0" w:color="auto"/>
                    <w:left w:val="none" w:sz="0" w:space="0" w:color="auto"/>
                    <w:bottom w:val="none" w:sz="0" w:space="0" w:color="auto"/>
                    <w:right w:val="none" w:sz="0" w:space="0" w:color="auto"/>
                  </w:divBdr>
                  <w:divsChild>
                    <w:div w:id="334842457">
                      <w:marLeft w:val="0"/>
                      <w:marRight w:val="0"/>
                      <w:marTop w:val="0"/>
                      <w:marBottom w:val="0"/>
                      <w:divBdr>
                        <w:top w:val="none" w:sz="0" w:space="0" w:color="auto"/>
                        <w:left w:val="none" w:sz="0" w:space="0" w:color="auto"/>
                        <w:bottom w:val="none" w:sz="0" w:space="0" w:color="auto"/>
                        <w:right w:val="none" w:sz="0" w:space="0" w:color="auto"/>
                      </w:divBdr>
                      <w:divsChild>
                        <w:div w:id="946156511">
                          <w:marLeft w:val="0"/>
                          <w:marRight w:val="0"/>
                          <w:marTop w:val="0"/>
                          <w:marBottom w:val="0"/>
                          <w:divBdr>
                            <w:top w:val="none" w:sz="0" w:space="0" w:color="auto"/>
                            <w:left w:val="none" w:sz="0" w:space="0" w:color="auto"/>
                            <w:bottom w:val="none" w:sz="0" w:space="0" w:color="auto"/>
                            <w:right w:val="none" w:sz="0" w:space="0" w:color="auto"/>
                          </w:divBdr>
                          <w:divsChild>
                            <w:div w:id="1708529180">
                              <w:marLeft w:val="0"/>
                              <w:marRight w:val="0"/>
                              <w:marTop w:val="0"/>
                              <w:marBottom w:val="0"/>
                              <w:divBdr>
                                <w:top w:val="none" w:sz="0" w:space="0" w:color="auto"/>
                                <w:left w:val="none" w:sz="0" w:space="0" w:color="auto"/>
                                <w:bottom w:val="none" w:sz="0" w:space="0" w:color="auto"/>
                                <w:right w:val="none" w:sz="0" w:space="0" w:color="auto"/>
                              </w:divBdr>
                              <w:divsChild>
                                <w:div w:id="665087023">
                                  <w:marLeft w:val="0"/>
                                  <w:marRight w:val="0"/>
                                  <w:marTop w:val="0"/>
                                  <w:marBottom w:val="0"/>
                                  <w:divBdr>
                                    <w:top w:val="none" w:sz="0" w:space="0" w:color="auto"/>
                                    <w:left w:val="none" w:sz="0" w:space="0" w:color="auto"/>
                                    <w:bottom w:val="none" w:sz="0" w:space="0" w:color="auto"/>
                                    <w:right w:val="none" w:sz="0" w:space="0" w:color="auto"/>
                                  </w:divBdr>
                                  <w:divsChild>
                                    <w:div w:id="82341893">
                                      <w:marLeft w:val="0"/>
                                      <w:marRight w:val="0"/>
                                      <w:marTop w:val="0"/>
                                      <w:marBottom w:val="0"/>
                                      <w:divBdr>
                                        <w:top w:val="none" w:sz="0" w:space="0" w:color="auto"/>
                                        <w:left w:val="none" w:sz="0" w:space="0" w:color="auto"/>
                                        <w:bottom w:val="none" w:sz="0" w:space="0" w:color="auto"/>
                                        <w:right w:val="none" w:sz="0" w:space="0" w:color="auto"/>
                                      </w:divBdr>
                                      <w:divsChild>
                                        <w:div w:id="1442408132">
                                          <w:marLeft w:val="0"/>
                                          <w:marRight w:val="0"/>
                                          <w:marTop w:val="0"/>
                                          <w:marBottom w:val="0"/>
                                          <w:divBdr>
                                            <w:top w:val="none" w:sz="0" w:space="0" w:color="auto"/>
                                            <w:left w:val="none" w:sz="0" w:space="0" w:color="auto"/>
                                            <w:bottom w:val="none" w:sz="0" w:space="0" w:color="auto"/>
                                            <w:right w:val="none" w:sz="0" w:space="0" w:color="auto"/>
                                          </w:divBdr>
                                          <w:divsChild>
                                            <w:div w:id="2053847436">
                                              <w:marLeft w:val="0"/>
                                              <w:marRight w:val="0"/>
                                              <w:marTop w:val="0"/>
                                              <w:marBottom w:val="0"/>
                                              <w:divBdr>
                                                <w:top w:val="none" w:sz="0" w:space="0" w:color="auto"/>
                                                <w:left w:val="none" w:sz="0" w:space="0" w:color="auto"/>
                                                <w:bottom w:val="none" w:sz="0" w:space="0" w:color="auto"/>
                                                <w:right w:val="none" w:sz="0" w:space="0" w:color="auto"/>
                                              </w:divBdr>
                                              <w:divsChild>
                                                <w:div w:id="41096377">
                                                  <w:marLeft w:val="0"/>
                                                  <w:marRight w:val="0"/>
                                                  <w:marTop w:val="0"/>
                                                  <w:marBottom w:val="0"/>
                                                  <w:divBdr>
                                                    <w:top w:val="none" w:sz="0" w:space="0" w:color="auto"/>
                                                    <w:left w:val="none" w:sz="0" w:space="0" w:color="auto"/>
                                                    <w:bottom w:val="none" w:sz="0" w:space="0" w:color="auto"/>
                                                    <w:right w:val="none" w:sz="0" w:space="0" w:color="auto"/>
                                                  </w:divBdr>
                                                  <w:divsChild>
                                                    <w:div w:id="801532425">
                                                      <w:marLeft w:val="0"/>
                                                      <w:marRight w:val="0"/>
                                                      <w:marTop w:val="0"/>
                                                      <w:marBottom w:val="0"/>
                                                      <w:divBdr>
                                                        <w:top w:val="none" w:sz="0" w:space="0" w:color="auto"/>
                                                        <w:left w:val="none" w:sz="0" w:space="0" w:color="auto"/>
                                                        <w:bottom w:val="none" w:sz="0" w:space="0" w:color="auto"/>
                                                        <w:right w:val="none" w:sz="0" w:space="0" w:color="auto"/>
                                                      </w:divBdr>
                                                      <w:divsChild>
                                                        <w:div w:id="22748669">
                                                          <w:marLeft w:val="0"/>
                                                          <w:marRight w:val="0"/>
                                                          <w:marTop w:val="0"/>
                                                          <w:marBottom w:val="0"/>
                                                          <w:divBdr>
                                                            <w:top w:val="none" w:sz="0" w:space="0" w:color="auto"/>
                                                            <w:left w:val="none" w:sz="0" w:space="0" w:color="auto"/>
                                                            <w:bottom w:val="none" w:sz="0" w:space="0" w:color="auto"/>
                                                            <w:right w:val="none" w:sz="0" w:space="0" w:color="auto"/>
                                                          </w:divBdr>
                                                        </w:div>
                                                        <w:div w:id="1829713698">
                                                          <w:marLeft w:val="0"/>
                                                          <w:marRight w:val="0"/>
                                                          <w:marTop w:val="0"/>
                                                          <w:marBottom w:val="0"/>
                                                          <w:divBdr>
                                                            <w:top w:val="none" w:sz="0" w:space="0" w:color="auto"/>
                                                            <w:left w:val="none" w:sz="0" w:space="0" w:color="auto"/>
                                                            <w:bottom w:val="none" w:sz="0" w:space="0" w:color="auto"/>
                                                            <w:right w:val="none" w:sz="0" w:space="0" w:color="auto"/>
                                                          </w:divBdr>
                                                          <w:divsChild>
                                                            <w:div w:id="12508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209209">
      <w:bodyDiv w:val="1"/>
      <w:marLeft w:val="0"/>
      <w:marRight w:val="0"/>
      <w:marTop w:val="0"/>
      <w:marBottom w:val="0"/>
      <w:divBdr>
        <w:top w:val="none" w:sz="0" w:space="0" w:color="auto"/>
        <w:left w:val="none" w:sz="0" w:space="0" w:color="auto"/>
        <w:bottom w:val="none" w:sz="0" w:space="0" w:color="auto"/>
        <w:right w:val="none" w:sz="0" w:space="0" w:color="auto"/>
      </w:divBdr>
      <w:divsChild>
        <w:div w:id="692997452">
          <w:marLeft w:val="0"/>
          <w:marRight w:val="0"/>
          <w:marTop w:val="0"/>
          <w:marBottom w:val="0"/>
          <w:divBdr>
            <w:top w:val="none" w:sz="0" w:space="0" w:color="auto"/>
            <w:left w:val="none" w:sz="0" w:space="0" w:color="auto"/>
            <w:bottom w:val="none" w:sz="0" w:space="0" w:color="auto"/>
            <w:right w:val="none" w:sz="0" w:space="0" w:color="auto"/>
          </w:divBdr>
          <w:divsChild>
            <w:div w:id="892038016">
              <w:marLeft w:val="0"/>
              <w:marRight w:val="0"/>
              <w:marTop w:val="0"/>
              <w:marBottom w:val="0"/>
              <w:divBdr>
                <w:top w:val="none" w:sz="0" w:space="0" w:color="auto"/>
                <w:left w:val="none" w:sz="0" w:space="0" w:color="auto"/>
                <w:bottom w:val="none" w:sz="0" w:space="0" w:color="auto"/>
                <w:right w:val="none" w:sz="0" w:space="0" w:color="auto"/>
              </w:divBdr>
              <w:divsChild>
                <w:div w:id="1987853371">
                  <w:marLeft w:val="0"/>
                  <w:marRight w:val="0"/>
                  <w:marTop w:val="0"/>
                  <w:marBottom w:val="0"/>
                  <w:divBdr>
                    <w:top w:val="none" w:sz="0" w:space="0" w:color="auto"/>
                    <w:left w:val="none" w:sz="0" w:space="0" w:color="auto"/>
                    <w:bottom w:val="none" w:sz="0" w:space="0" w:color="auto"/>
                    <w:right w:val="none" w:sz="0" w:space="0" w:color="auto"/>
                  </w:divBdr>
                  <w:divsChild>
                    <w:div w:id="676467336">
                      <w:marLeft w:val="0"/>
                      <w:marRight w:val="0"/>
                      <w:marTop w:val="0"/>
                      <w:marBottom w:val="0"/>
                      <w:divBdr>
                        <w:top w:val="none" w:sz="0" w:space="0" w:color="auto"/>
                        <w:left w:val="none" w:sz="0" w:space="0" w:color="auto"/>
                        <w:bottom w:val="none" w:sz="0" w:space="0" w:color="auto"/>
                        <w:right w:val="none" w:sz="0" w:space="0" w:color="auto"/>
                      </w:divBdr>
                      <w:divsChild>
                        <w:div w:id="3472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ew.com/en/members/regulations-standards-and-guidance/ethics/code-of-ethics-abc-definitions?letter=p" TargetMode="External"/><Relationship Id="rId13" Type="http://schemas.openxmlformats.org/officeDocument/2006/relationships/hyperlink" Target="http://www.icaew.com/en/members/regulations-standards-and-guidance/ethics/code-of-ethics-abc-definitions?letter=a"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icaew.com/en/members/regulations-standards-and-guidance/ethics/code-of-ethics-abc-definitions?letter=p" TargetMode="External"/><Relationship Id="rId12" Type="http://schemas.openxmlformats.org/officeDocument/2006/relationships/hyperlink" Target="http://www.icaew.com/en/members/regulations-standards-and-guidance/ethics/code-of-ethics-abc-definitions?letter=p"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icaew.com/en/members/regulations-standards-and-guidance/ethics/code-of-ethics-abc-definitions?letter=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caew.com/en/members/regulations-standards-and-guidance/ethics/code-of-ethics-abc-definitions?letter=p" TargetMode="External"/><Relationship Id="rId5" Type="http://schemas.openxmlformats.org/officeDocument/2006/relationships/webSettings" Target="webSettings.xml"/><Relationship Id="rId15" Type="http://schemas.openxmlformats.org/officeDocument/2006/relationships/hyperlink" Target="http://www.icaew.com/en/members/regulations-standards-and-guidance/ethics/code-of-ethics-abc-definitions?letter=p" TargetMode="External"/><Relationship Id="rId10" Type="http://schemas.openxmlformats.org/officeDocument/2006/relationships/hyperlink" Target="http://www.icaew.com/en/members/regulations-standards-and-guidance/ethics/code-of-ethics-abc-definitions?letter=p" TargetMode="External"/><Relationship Id="rId19" Type="http://schemas.openxmlformats.org/officeDocument/2006/relationships/hyperlink" Target="http://www.thepensionsregulator.gov.uk/docs/application-for-review-of-notice-or-penalty.pdf" TargetMode="External"/><Relationship Id="rId4" Type="http://schemas.openxmlformats.org/officeDocument/2006/relationships/settings" Target="settings.xml"/><Relationship Id="rId9" Type="http://schemas.openxmlformats.org/officeDocument/2006/relationships/hyperlink" Target="http://www.icaew.com/en/members/regulations-standards-and-guidance/ethics/code-of-ethics-abc-definitions?letter=p" TargetMode="External"/><Relationship Id="rId14" Type="http://schemas.openxmlformats.org/officeDocument/2006/relationships/hyperlink" Target="http://www.icaew.com/en/members/regulations-standards-and-guidance/ethics/code-of-ethics-abc-definitions?let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Responsibilities of business advisers acting as auto-enrolment consultants.</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of business advisers acting as auto-enrolment consultants.</dc:title>
  <dc:subject/>
  <dc:creator>Paul Hoyle</dc:creator>
  <cp:keywords/>
  <dc:description/>
  <cp:lastModifiedBy>Gabriel Keogh</cp:lastModifiedBy>
  <cp:revision>2</cp:revision>
  <dcterms:created xsi:type="dcterms:W3CDTF">2017-02-22T11:44:00Z</dcterms:created>
  <dcterms:modified xsi:type="dcterms:W3CDTF">2017-02-22T11:44:00Z</dcterms:modified>
</cp:coreProperties>
</file>